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0FACF84F" w:rsidR="004F0E0E" w:rsidRPr="00512FBC" w:rsidRDefault="004F0E0E" w:rsidP="004F0E0E">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3GPP TSG-</w:t>
      </w:r>
      <w:r w:rsidRPr="00512FBC">
        <w:rPr>
          <w:rFonts w:ascii="Arial" w:hAnsi="Arial"/>
          <w:b/>
          <w:noProof/>
          <w:sz w:val="24"/>
        </w:rPr>
        <w:fldChar w:fldCharType="begin"/>
      </w:r>
      <w:r w:rsidRPr="00512FBC">
        <w:rPr>
          <w:rFonts w:ascii="Arial" w:hAnsi="Arial"/>
          <w:b/>
          <w:noProof/>
          <w:sz w:val="24"/>
        </w:rPr>
        <w:instrText>DOCPROPERTY  TSG/WGRef  \* MERGEFORMAT</w:instrText>
      </w:r>
      <w:r w:rsidRPr="00512FBC">
        <w:rPr>
          <w:rFonts w:ascii="Arial" w:hAnsi="Arial"/>
          <w:b/>
          <w:noProof/>
          <w:sz w:val="24"/>
        </w:rPr>
        <w:fldChar w:fldCharType="separate"/>
      </w:r>
      <w:r w:rsidRPr="00512FBC">
        <w:rPr>
          <w:rFonts w:ascii="Arial" w:hAnsi="Arial"/>
          <w:b/>
          <w:noProof/>
          <w:sz w:val="24"/>
        </w:rPr>
        <w:t>RAN2</w:t>
      </w:r>
      <w:r w:rsidRPr="00512FBC">
        <w:rPr>
          <w:rFonts w:ascii="Arial" w:hAnsi="Arial"/>
          <w:b/>
          <w:noProof/>
          <w:sz w:val="24"/>
        </w:rPr>
        <w:fldChar w:fldCharType="end"/>
      </w:r>
      <w:r w:rsidRPr="00512FBC">
        <w:rPr>
          <w:rFonts w:ascii="Arial" w:hAnsi="Arial"/>
          <w:b/>
          <w:noProof/>
          <w:sz w:val="24"/>
        </w:rPr>
        <w:t xml:space="preserve"> Meeting #1</w:t>
      </w:r>
      <w:r>
        <w:rPr>
          <w:rFonts w:ascii="Arial" w:hAnsi="Arial"/>
          <w:b/>
          <w:noProof/>
          <w:sz w:val="24"/>
        </w:rPr>
        <w:t>3</w:t>
      </w:r>
      <w:r w:rsidR="00EC0179">
        <w:rPr>
          <w:rFonts w:ascii="Arial" w:hAnsi="Arial"/>
          <w:b/>
          <w:noProof/>
          <w:sz w:val="24"/>
        </w:rPr>
        <w:t>1</w:t>
      </w:r>
      <w:r w:rsidR="00D43E5E">
        <w:rPr>
          <w:rFonts w:ascii="Arial" w:hAnsi="Arial"/>
          <w:b/>
          <w:noProof/>
          <w:sz w:val="24"/>
        </w:rPr>
        <w:t>bis</w:t>
      </w:r>
      <w:r w:rsidRPr="00512FBC">
        <w:rPr>
          <w:rFonts w:ascii="Arial" w:hAnsi="Arial"/>
          <w:b/>
          <w:noProof/>
          <w:sz w:val="24"/>
        </w:rPr>
        <w:fldChar w:fldCharType="begin"/>
      </w:r>
      <w:r w:rsidRPr="00512FBC">
        <w:rPr>
          <w:rFonts w:ascii="Arial" w:hAnsi="Arial"/>
          <w:b/>
          <w:noProof/>
          <w:sz w:val="24"/>
        </w:rPr>
        <w:instrText>DOCPROPERTY  MtgTitle  \* MERGEFORMAT</w:instrText>
      </w:r>
      <w:r w:rsidRPr="00512FBC">
        <w:rPr>
          <w:rFonts w:ascii="Arial" w:hAnsi="Arial"/>
          <w:b/>
          <w:noProof/>
          <w:sz w:val="24"/>
        </w:rPr>
        <w:fldChar w:fldCharType="separate"/>
      </w:r>
      <w:r w:rsidRPr="00512FBC">
        <w:rPr>
          <w:rFonts w:ascii="Arial" w:hAnsi="Arial"/>
          <w:b/>
          <w:noProof/>
          <w:sz w:val="24"/>
        </w:rPr>
        <w:fldChar w:fldCharType="end"/>
      </w:r>
      <w:r w:rsidRPr="00512FBC">
        <w:rPr>
          <w:rFonts w:ascii="Arial" w:hAnsi="Arial"/>
          <w:b/>
          <w:noProof/>
          <w:sz w:val="24"/>
        </w:rPr>
        <w:tab/>
      </w:r>
      <w:r w:rsidRPr="00512FBC">
        <w:rPr>
          <w:rFonts w:ascii="Arial" w:hAnsi="Arial"/>
          <w:b/>
          <w:i/>
          <w:iCs/>
          <w:noProof/>
          <w:sz w:val="24"/>
        </w:rPr>
        <w:t>R2-25</w:t>
      </w:r>
      <w:r w:rsidR="00A9762C">
        <w:rPr>
          <w:rFonts w:ascii="Arial" w:hAnsi="Arial"/>
          <w:b/>
          <w:i/>
          <w:iCs/>
          <w:noProof/>
          <w:sz w:val="24"/>
        </w:rPr>
        <w:t>0</w:t>
      </w:r>
      <w:r w:rsidR="00342F40">
        <w:rPr>
          <w:rFonts w:ascii="Arial" w:hAnsi="Arial"/>
          <w:b/>
          <w:i/>
          <w:iCs/>
          <w:noProof/>
          <w:sz w:val="24"/>
        </w:rPr>
        <w:t>7173</w:t>
      </w:r>
    </w:p>
    <w:p w14:paraId="2074780C" w14:textId="3E61E2AB" w:rsidR="00A33C47" w:rsidRPr="001A1D19" w:rsidRDefault="00D43E5E" w:rsidP="004F0E0E">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 xml:space="preserve">Prague, </w:t>
      </w:r>
      <w:r w:rsidRPr="007E694B">
        <w:rPr>
          <w:rFonts w:ascii="Arial" w:hAnsi="Arial"/>
          <w:b/>
          <w:noProof/>
          <w:sz w:val="24"/>
        </w:rPr>
        <w:t>Czech Republic</w:t>
      </w:r>
      <w:r>
        <w:rPr>
          <w:rFonts w:ascii="Arial" w:hAnsi="Arial"/>
          <w:b/>
          <w:noProof/>
          <w:sz w:val="24"/>
        </w:rPr>
        <w:t>, Oct 13-17, 2025</w:t>
      </w:r>
      <w:r w:rsidR="00A33C47" w:rsidRPr="001A1D19">
        <w:rPr>
          <w:rFonts w:ascii="Arial" w:hAnsi="Arial"/>
          <w:b/>
          <w:noProof/>
          <w:sz w:val="24"/>
        </w:rPr>
        <w:tab/>
      </w:r>
    </w:p>
    <w:p w14:paraId="18D7BBC2" w14:textId="77777777" w:rsidR="001A1D19" w:rsidRPr="009C0B5A" w:rsidRDefault="001A1D19" w:rsidP="00075D96">
      <w:pPr>
        <w:spacing w:line="276" w:lineRule="auto"/>
        <w:rPr>
          <w:noProof/>
        </w:rPr>
      </w:pPr>
    </w:p>
    <w:p w14:paraId="3206D182" w14:textId="751BB7D2"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020D13">
        <w:rPr>
          <w:rFonts w:ascii="Arial" w:hAnsi="Arial" w:cs="Arial"/>
          <w:sz w:val="24"/>
          <w:lang w:val="en-US"/>
        </w:rPr>
        <w:t>9.2</w:t>
      </w:r>
      <w:r w:rsidR="00293AC4">
        <w:rPr>
          <w:rFonts w:ascii="Arial" w:hAnsi="Arial" w:cs="Arial"/>
          <w:sz w:val="24"/>
          <w:lang w:val="en-US"/>
        </w:rPr>
        <w:t>.</w:t>
      </w:r>
      <w:r w:rsidR="00540FB8">
        <w:rPr>
          <w:rFonts w:ascii="Arial" w:hAnsi="Arial" w:cs="Arial"/>
          <w:sz w:val="24"/>
          <w:lang w:val="en-US"/>
        </w:rPr>
        <w:t>2</w:t>
      </w:r>
    </w:p>
    <w:p w14:paraId="3DFD35AA" w14:textId="497B3F9A" w:rsidR="002921D4" w:rsidRDefault="00A90B08" w:rsidP="00075D96">
      <w:pPr>
        <w:tabs>
          <w:tab w:val="left" w:pos="1985"/>
        </w:tabs>
        <w:spacing w:line="276" w:lineRule="auto"/>
        <w:jc w:val="both"/>
        <w:rPr>
          <w:rFonts w:ascii="Arial" w:hAnsi="Arial" w:cs="Arial"/>
          <w:sz w:val="24"/>
          <w:lang w:val="en-US"/>
        </w:rPr>
      </w:pPr>
      <w:r>
        <w:rPr>
          <w:rFonts w:ascii="Arial" w:hAnsi="Arial" w:cs="Arial"/>
          <w:b/>
          <w:bCs/>
          <w:sz w:val="24"/>
          <w:lang w:val="en-US"/>
        </w:rPr>
        <w:t>Work</w:t>
      </w:r>
      <w:r w:rsidR="002921D4">
        <w:rPr>
          <w:rFonts w:ascii="Arial" w:hAnsi="Arial" w:cs="Arial"/>
          <w:b/>
          <w:bCs/>
          <w:sz w:val="24"/>
          <w:lang w:val="en-US"/>
        </w:rPr>
        <w:t xml:space="preserve"> Item:</w:t>
      </w:r>
      <w:r w:rsidR="002921D4">
        <w:rPr>
          <w:rFonts w:ascii="Arial" w:hAnsi="Arial" w:cs="Arial"/>
          <w:sz w:val="24"/>
          <w:lang w:val="en-US"/>
        </w:rPr>
        <w:tab/>
      </w:r>
      <w:r w:rsidR="00234229" w:rsidRPr="00234229">
        <w:rPr>
          <w:rFonts w:ascii="Arial" w:hAnsi="Arial" w:cs="Arial"/>
          <w:sz w:val="24"/>
          <w:lang w:val="en-US"/>
        </w:rPr>
        <w:t>Ambient_IoT_Solutions</w:t>
      </w:r>
      <w:r w:rsidR="00053B7B">
        <w:rPr>
          <w:rFonts w:ascii="Arial" w:hAnsi="Arial" w:cs="Arial"/>
          <w:sz w:val="24"/>
          <w:lang w:val="en-US"/>
        </w:rPr>
        <w:t>_Ph2</w:t>
      </w:r>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E011F1F"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EC3AC3" w:rsidRPr="004064F2">
        <w:rPr>
          <w:rFonts w:ascii="Arial" w:hAnsi="Arial" w:cs="Arial"/>
          <w:sz w:val="24"/>
          <w:lang w:val="en-US"/>
        </w:rPr>
        <w:t>Rel-20 A-IoT</w:t>
      </w:r>
      <w:r w:rsidR="00040F8B">
        <w:rPr>
          <w:rFonts w:ascii="Arial" w:hAnsi="Arial" w:cs="Arial"/>
          <w:sz w:val="24"/>
          <w:lang w:val="en-US"/>
        </w:rPr>
        <w:t xml:space="preserve">: Topology 2 </w:t>
      </w:r>
      <w:r w:rsidR="00266DB9">
        <w:rPr>
          <w:rFonts w:ascii="Arial" w:hAnsi="Arial" w:cs="Arial"/>
          <w:sz w:val="24"/>
          <w:lang w:val="en-US"/>
        </w:rPr>
        <w:t>aspects</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5B930253" w14:textId="5078DD05" w:rsidR="006656A2" w:rsidRDefault="009D5B4D" w:rsidP="00075D96">
      <w:pPr>
        <w:spacing w:line="276" w:lineRule="auto"/>
      </w:pPr>
      <w:r>
        <w:t>Revised</w:t>
      </w:r>
      <w:r w:rsidR="002746EA">
        <w:t xml:space="preserve"> </w:t>
      </w:r>
      <w:r w:rsidR="00615498">
        <w:t>W</w:t>
      </w:r>
      <w:r w:rsidR="002746EA">
        <w:t>I</w:t>
      </w:r>
      <w:r>
        <w:t>D</w:t>
      </w:r>
      <w:r w:rsidR="002746EA">
        <w:t xml:space="preserve"> for A</w:t>
      </w:r>
      <w:r w:rsidR="00014A76">
        <w:t xml:space="preserve">mbient </w:t>
      </w:r>
      <w:r w:rsidR="002746EA">
        <w:t>I</w:t>
      </w:r>
      <w:r w:rsidR="00014A76">
        <w:t>o</w:t>
      </w:r>
      <w:r w:rsidR="002746EA">
        <w:t>T</w:t>
      </w:r>
      <w:r>
        <w:t xml:space="preserve"> Ph2 is</w:t>
      </w:r>
      <w:r w:rsidR="00014A76">
        <w:t xml:space="preserve"> in [1]. </w:t>
      </w:r>
      <w:r w:rsidR="006656A2">
        <w:t>One of the objectives for RAN2 is listed as follows:</w:t>
      </w:r>
    </w:p>
    <w:tbl>
      <w:tblPr>
        <w:tblStyle w:val="TableGrid"/>
        <w:tblW w:w="0" w:type="auto"/>
        <w:tblLook w:val="04A0" w:firstRow="1" w:lastRow="0" w:firstColumn="1" w:lastColumn="0" w:noHBand="0" w:noVBand="1"/>
      </w:tblPr>
      <w:tblGrid>
        <w:gridCol w:w="9350"/>
      </w:tblGrid>
      <w:tr w:rsidR="006656A2" w14:paraId="4CA19DF3" w14:textId="77777777" w:rsidTr="006145AC">
        <w:tc>
          <w:tcPr>
            <w:tcW w:w="9350" w:type="dxa"/>
          </w:tcPr>
          <w:p w14:paraId="4F5AAC6C" w14:textId="5B04394D" w:rsidR="006145AC" w:rsidRPr="006145AC" w:rsidRDefault="006145AC" w:rsidP="005D7DF8">
            <w:pPr>
              <w:pStyle w:val="ListParagraph"/>
              <w:numPr>
                <w:ilvl w:val="0"/>
                <w:numId w:val="10"/>
              </w:numPr>
              <w:spacing w:before="80" w:after="80"/>
              <w:rPr>
                <w:rFonts w:eastAsia="DengXian"/>
                <w:lang w:val="en-US"/>
              </w:rPr>
            </w:pPr>
            <w:r w:rsidRPr="006145AC">
              <w:rPr>
                <w:rFonts w:eastAsia="DengXian"/>
                <w:lang w:val="en-US"/>
              </w:rPr>
              <w:t>Specify support for Deployment Scenario 2 with Topology 2 with intermediate UE as Reader under the following conditions [RAN2-led]:</w:t>
            </w:r>
          </w:p>
          <w:p w14:paraId="6495987A"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According to D2T2-B for Device 1 with carrier-wave transmission for waveform 1 only, per TR 38.769.</w:t>
            </w:r>
          </w:p>
          <w:p w14:paraId="5A077A14" w14:textId="77777777" w:rsidR="006145AC" w:rsidRPr="006145AC" w:rsidRDefault="006145AC" w:rsidP="005D7DF8">
            <w:pPr>
              <w:numPr>
                <w:ilvl w:val="1"/>
                <w:numId w:val="9"/>
              </w:numPr>
              <w:spacing w:before="80" w:after="80"/>
              <w:rPr>
                <w:rFonts w:eastAsia="DengXian"/>
                <w:lang w:eastAsia="en-GB"/>
              </w:rPr>
            </w:pPr>
            <w:r w:rsidRPr="006145AC">
              <w:rPr>
                <w:rFonts w:eastAsia="DengXian"/>
                <w:lang w:eastAsia="en-GB"/>
              </w:rPr>
              <w:t>No specification support for CW control</w:t>
            </w:r>
          </w:p>
          <w:p w14:paraId="6BE33179"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According to D2T2-C for active Device(s).</w:t>
            </w:r>
          </w:p>
          <w:p w14:paraId="05EDD17E" w14:textId="77777777" w:rsidR="006145AC" w:rsidRPr="006145AC" w:rsidRDefault="006145AC" w:rsidP="005D7DF8">
            <w:pPr>
              <w:numPr>
                <w:ilvl w:val="1"/>
                <w:numId w:val="9"/>
              </w:numPr>
              <w:spacing w:before="80" w:after="80"/>
              <w:rPr>
                <w:rFonts w:eastAsia="DengXian"/>
                <w:lang w:eastAsia="en-GB"/>
              </w:rPr>
            </w:pPr>
            <w:r w:rsidRPr="006145AC">
              <w:rPr>
                <w:rFonts w:eastAsia="DengXian" w:hint="eastAsia"/>
                <w:lang w:eastAsia="en-GB"/>
              </w:rPr>
              <w:t>S</w:t>
            </w:r>
            <w:r w:rsidRPr="006145AC">
              <w:rPr>
                <w:rFonts w:eastAsia="DengXian"/>
                <w:lang w:eastAsia="en-GB"/>
              </w:rPr>
              <w:t>tart after March 2026</w:t>
            </w:r>
          </w:p>
          <w:p w14:paraId="0F8A7CDC" w14:textId="77777777" w:rsidR="006145AC" w:rsidRPr="006145AC" w:rsidRDefault="006145AC" w:rsidP="005D7DF8">
            <w:pPr>
              <w:numPr>
                <w:ilvl w:val="0"/>
                <w:numId w:val="9"/>
              </w:numPr>
              <w:spacing w:before="80" w:after="80"/>
              <w:rPr>
                <w:rFonts w:eastAsia="DengXian"/>
                <w:lang w:eastAsia="en-GB"/>
              </w:rPr>
            </w:pPr>
            <w:r w:rsidRPr="006145AC">
              <w:rPr>
                <w:rFonts w:eastAsia="DengXian"/>
                <w:lang w:eastAsia="en-GB"/>
              </w:rPr>
              <w:t xml:space="preserve">Traffic types DO-DTT and </w:t>
            </w:r>
            <w:proofErr w:type="gramStart"/>
            <w:r w:rsidRPr="006145AC">
              <w:rPr>
                <w:rFonts w:eastAsia="DengXian"/>
                <w:lang w:eastAsia="en-GB"/>
              </w:rPr>
              <w:t>DT, and</w:t>
            </w:r>
            <w:proofErr w:type="gramEnd"/>
            <w:r w:rsidRPr="006145AC">
              <w:rPr>
                <w:rFonts w:eastAsia="DengXian"/>
                <w:lang w:eastAsia="en-GB"/>
              </w:rPr>
              <w:t xml:space="preserve"> DO-A (only for active Device(s)).</w:t>
            </w:r>
          </w:p>
          <w:p w14:paraId="4EE4AC3C" w14:textId="77777777" w:rsidR="006145AC" w:rsidRPr="006145AC" w:rsidRDefault="006145AC" w:rsidP="005D7DF8">
            <w:pPr>
              <w:numPr>
                <w:ilvl w:val="1"/>
                <w:numId w:val="9"/>
              </w:numPr>
              <w:spacing w:before="80" w:after="80"/>
              <w:rPr>
                <w:rFonts w:eastAsia="DengXian"/>
                <w:lang w:eastAsia="en-GB"/>
              </w:rPr>
            </w:pPr>
            <w:r w:rsidRPr="006145AC">
              <w:rPr>
                <w:rFonts w:eastAsia="DengXian" w:hint="eastAsia"/>
                <w:lang w:eastAsia="en-GB"/>
              </w:rPr>
              <w:t>R</w:t>
            </w:r>
            <w:r w:rsidRPr="006145AC">
              <w:rPr>
                <w:rFonts w:eastAsia="DengXian"/>
                <w:lang w:eastAsia="en-GB"/>
              </w:rPr>
              <w:t>AN2 to start on DO-A for D2T2 when sufficient progress has been made on DO-A for D1T1, after a checkpoint in RAN plenary in September 2026</w:t>
            </w:r>
          </w:p>
          <w:p w14:paraId="35B048FF"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Representative use cases rUC1 (indoor inventory) and rUC4 (indoor command).</w:t>
            </w:r>
          </w:p>
          <w:p w14:paraId="46ED3840" w14:textId="77777777" w:rsidR="006145AC" w:rsidRPr="006145AC" w:rsidRDefault="006145AC" w:rsidP="005D7DF8">
            <w:pPr>
              <w:numPr>
                <w:ilvl w:val="0"/>
                <w:numId w:val="9"/>
              </w:numPr>
              <w:contextualSpacing/>
              <w:rPr>
                <w:rFonts w:eastAsia="DengXian"/>
                <w:lang w:val="en-US"/>
              </w:rPr>
            </w:pPr>
            <w:r w:rsidRPr="006145AC">
              <w:rPr>
                <w:rFonts w:eastAsia="DengXian"/>
                <w:lang w:val="en-US"/>
              </w:rPr>
              <w:t>FR1 licensed spectrum in FDD, with R2D in UL spectrum, and D2R and CW in UL spectrum.</w:t>
            </w:r>
          </w:p>
          <w:p w14:paraId="1593D262" w14:textId="77777777" w:rsidR="006145AC" w:rsidRPr="006145AC" w:rsidRDefault="006145AC" w:rsidP="005D7DF8">
            <w:pPr>
              <w:numPr>
                <w:ilvl w:val="0"/>
                <w:numId w:val="9"/>
              </w:numPr>
              <w:spacing w:before="80" w:after="80"/>
              <w:rPr>
                <w:rFonts w:eastAsia="DengXian"/>
                <w:lang w:eastAsia="en-GB"/>
              </w:rPr>
            </w:pPr>
            <w:r w:rsidRPr="006145AC">
              <w:rPr>
                <w:rFonts w:eastAsia="DengXian"/>
                <w:lang w:eastAsia="en-GB"/>
              </w:rPr>
              <w:t>Specify RRC-based architecture, in coordination with SA2.</w:t>
            </w:r>
          </w:p>
          <w:p w14:paraId="62FAB8FD" w14:textId="77777777" w:rsidR="006145AC" w:rsidRPr="006145AC" w:rsidRDefault="006145AC" w:rsidP="005D7DF8">
            <w:pPr>
              <w:numPr>
                <w:ilvl w:val="0"/>
                <w:numId w:val="9"/>
              </w:numPr>
              <w:spacing w:before="80" w:after="80"/>
              <w:rPr>
                <w:rFonts w:eastAsia="DengXian"/>
                <w:lang w:eastAsia="en-GB"/>
              </w:rPr>
            </w:pPr>
            <w:r w:rsidRPr="006145AC">
              <w:rPr>
                <w:rFonts w:eastAsia="DengXian"/>
                <w:lang w:eastAsia="en-GB"/>
              </w:rPr>
              <w:t>The following are not supported:</w:t>
            </w:r>
          </w:p>
          <w:p w14:paraId="4797B560" w14:textId="77777777" w:rsidR="006145AC" w:rsidRPr="006145AC" w:rsidRDefault="006145AC" w:rsidP="005D7DF8">
            <w:pPr>
              <w:numPr>
                <w:ilvl w:val="1"/>
                <w:numId w:val="9"/>
              </w:numPr>
              <w:spacing w:before="80" w:after="80"/>
              <w:rPr>
                <w:rFonts w:eastAsia="DengXian"/>
                <w:lang w:eastAsia="en-GB"/>
              </w:rPr>
            </w:pPr>
            <w:r w:rsidRPr="006145AC">
              <w:rPr>
                <w:rFonts w:eastAsia="DengXian"/>
                <w:lang w:eastAsia="en-GB"/>
              </w:rPr>
              <w:t>Coordination between UEs operating as UE readers</w:t>
            </w:r>
          </w:p>
          <w:p w14:paraId="2215FA32" w14:textId="77777777" w:rsidR="006145AC" w:rsidRPr="006145AC" w:rsidRDefault="006145AC" w:rsidP="005D7DF8">
            <w:pPr>
              <w:numPr>
                <w:ilvl w:val="1"/>
                <w:numId w:val="9"/>
              </w:numPr>
              <w:spacing w:before="80" w:after="80"/>
              <w:rPr>
                <w:rFonts w:eastAsia="DengXian"/>
                <w:lang w:eastAsia="en-GB"/>
              </w:rPr>
            </w:pPr>
            <w:r w:rsidRPr="006145AC">
              <w:rPr>
                <w:rFonts w:eastAsia="DengXian"/>
                <w:lang w:eastAsia="en-GB"/>
              </w:rPr>
              <w:t xml:space="preserve">New </w:t>
            </w:r>
            <w:proofErr w:type="spellStart"/>
            <w:r w:rsidRPr="006145AC">
              <w:rPr>
                <w:rFonts w:eastAsia="DengXian"/>
                <w:lang w:eastAsia="en-GB"/>
              </w:rPr>
              <w:t>Uu</w:t>
            </w:r>
            <w:proofErr w:type="spellEnd"/>
            <w:r w:rsidRPr="006145AC">
              <w:rPr>
                <w:rFonts w:eastAsia="DengXian"/>
                <w:lang w:eastAsia="en-GB"/>
              </w:rPr>
              <w:t xml:space="preserve"> protocol layer(s)</w:t>
            </w:r>
          </w:p>
          <w:p w14:paraId="402C0D3B" w14:textId="77777777" w:rsidR="006145AC" w:rsidRPr="006145AC" w:rsidRDefault="006145AC" w:rsidP="005D7DF8">
            <w:pPr>
              <w:numPr>
                <w:ilvl w:val="1"/>
                <w:numId w:val="9"/>
              </w:numPr>
              <w:spacing w:before="80" w:after="80"/>
              <w:rPr>
                <w:rFonts w:eastAsia="DengXian"/>
                <w:lang w:eastAsia="en-GB"/>
              </w:rPr>
            </w:pPr>
            <w:r w:rsidRPr="006145AC">
              <w:rPr>
                <w:rFonts w:eastAsia="DengXian"/>
                <w:lang w:eastAsia="en-GB"/>
              </w:rPr>
              <w:t xml:space="preserve">Simultaneous (time overlapping) operation of </w:t>
            </w:r>
            <w:proofErr w:type="spellStart"/>
            <w:r w:rsidRPr="006145AC">
              <w:rPr>
                <w:rFonts w:eastAsia="DengXian"/>
                <w:lang w:eastAsia="en-GB"/>
              </w:rPr>
              <w:t>Uu</w:t>
            </w:r>
            <w:proofErr w:type="spellEnd"/>
            <w:r w:rsidRPr="006145AC">
              <w:rPr>
                <w:rFonts w:eastAsia="DengXian"/>
                <w:lang w:eastAsia="en-GB"/>
              </w:rPr>
              <w:t xml:space="preserve"> and A-IoT at the intermediate UE in the same band</w:t>
            </w:r>
          </w:p>
          <w:p w14:paraId="75046BB1" w14:textId="77777777" w:rsidR="006145AC" w:rsidRPr="006145AC" w:rsidRDefault="006145AC" w:rsidP="006145AC">
            <w:pPr>
              <w:spacing w:before="80" w:after="80"/>
              <w:ind w:left="360"/>
              <w:rPr>
                <w:rFonts w:eastAsia="DengXian"/>
                <w:lang w:eastAsia="en-GB"/>
              </w:rPr>
            </w:pPr>
            <w:r w:rsidRPr="006145AC">
              <w:rPr>
                <w:rFonts w:eastAsia="DengXian"/>
                <w:lang w:eastAsia="en-GB"/>
              </w:rPr>
              <w:t>This objective begins after RAN#109 (September 2025), and after RAN1#111 (March 2026) for RAN1.</w:t>
            </w:r>
          </w:p>
          <w:p w14:paraId="45A46EA5" w14:textId="77777777" w:rsidR="006145AC" w:rsidRPr="006145AC" w:rsidRDefault="006145AC" w:rsidP="006145AC">
            <w:pPr>
              <w:spacing w:before="80" w:after="80"/>
              <w:ind w:left="360"/>
              <w:rPr>
                <w:rFonts w:eastAsia="DengXian"/>
                <w:lang w:eastAsia="en-GB"/>
              </w:rPr>
            </w:pPr>
          </w:p>
          <w:p w14:paraId="503587D5" w14:textId="77777777" w:rsidR="006145AC" w:rsidRDefault="006145AC" w:rsidP="006145AC">
            <w:pPr>
              <w:spacing w:before="80" w:after="80"/>
              <w:ind w:left="360"/>
              <w:rPr>
                <w:rFonts w:eastAsia="DengXian"/>
                <w:lang w:eastAsia="en-GB"/>
              </w:rPr>
            </w:pPr>
            <w:r w:rsidRPr="006145AC">
              <w:rPr>
                <w:rFonts w:eastAsia="DengXian"/>
                <w:lang w:eastAsia="en-GB"/>
              </w:rPr>
              <w:t>The work is subject to the following constraints:</w:t>
            </w:r>
          </w:p>
          <w:p w14:paraId="75A9D739" w14:textId="762F80E9" w:rsidR="009903E5" w:rsidRPr="006145AC" w:rsidRDefault="009903E5" w:rsidP="006145AC">
            <w:pPr>
              <w:spacing w:before="80" w:after="80"/>
              <w:ind w:left="360"/>
              <w:rPr>
                <w:rFonts w:eastAsia="DengXian"/>
                <w:lang w:eastAsia="en-GB"/>
              </w:rPr>
            </w:pPr>
            <w:r>
              <w:rPr>
                <w:rFonts w:eastAsia="DengXian"/>
                <w:lang w:eastAsia="en-GB"/>
              </w:rPr>
              <w:t>&lt;&lt;skip RAN1 parts&gt;&gt;</w:t>
            </w:r>
          </w:p>
          <w:p w14:paraId="03A89799" w14:textId="77777777" w:rsidR="006145AC" w:rsidRPr="006145AC" w:rsidRDefault="006145AC" w:rsidP="006145AC">
            <w:pPr>
              <w:spacing w:before="80" w:after="80"/>
              <w:ind w:left="360"/>
              <w:rPr>
                <w:rFonts w:eastAsia="DengXian"/>
                <w:lang w:eastAsia="en-GB"/>
              </w:rPr>
            </w:pPr>
            <w:r w:rsidRPr="006145AC">
              <w:rPr>
                <w:rFonts w:eastAsia="DengXian"/>
                <w:b/>
                <w:bCs/>
                <w:u w:val="single"/>
                <w:lang w:eastAsia="en-GB"/>
              </w:rPr>
              <w:t>RAN2</w:t>
            </w:r>
          </w:p>
          <w:p w14:paraId="75CC78C2"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 xml:space="preserve">The objective includes specification of necessary </w:t>
            </w:r>
            <w:proofErr w:type="spellStart"/>
            <w:r w:rsidRPr="006145AC">
              <w:rPr>
                <w:rFonts w:eastAsia="DengXian"/>
                <w:lang w:eastAsia="en-GB"/>
              </w:rPr>
              <w:t>Uu</w:t>
            </w:r>
            <w:proofErr w:type="spellEnd"/>
            <w:r w:rsidRPr="006145AC">
              <w:rPr>
                <w:rFonts w:eastAsia="DengXian"/>
                <w:lang w:eastAsia="en-GB"/>
              </w:rPr>
              <w:t xml:space="preserve"> procedures to enable the A-IoT operations.</w:t>
            </w:r>
          </w:p>
          <w:p w14:paraId="4041A2D0"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RRC CONNECTED UE reader only, including RLF and handover, without specific enhancement for other temporary out-of-connection scenarios.</w:t>
            </w:r>
          </w:p>
          <w:p w14:paraId="310FD49D"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A-IoT radio resource of the UE reader is only valid within the serving cell.</w:t>
            </w:r>
          </w:p>
          <w:p w14:paraId="475C56B6" w14:textId="77777777" w:rsidR="006145AC" w:rsidRPr="006145AC" w:rsidRDefault="006145AC" w:rsidP="005D7DF8">
            <w:pPr>
              <w:numPr>
                <w:ilvl w:val="0"/>
                <w:numId w:val="9"/>
              </w:numPr>
              <w:spacing w:before="80" w:after="80"/>
              <w:ind w:hanging="357"/>
              <w:rPr>
                <w:rFonts w:eastAsia="DengXian"/>
                <w:lang w:eastAsia="en-GB"/>
              </w:rPr>
            </w:pPr>
            <w:r w:rsidRPr="006145AC">
              <w:rPr>
                <w:rFonts w:eastAsia="DengXian"/>
                <w:lang w:eastAsia="en-GB"/>
              </w:rPr>
              <w:t xml:space="preserve">Resource allocation to the UE Reader shall be via </w:t>
            </w:r>
            <w:proofErr w:type="spellStart"/>
            <w:r w:rsidRPr="006145AC">
              <w:rPr>
                <w:rFonts w:eastAsia="DengXian"/>
                <w:lang w:eastAsia="en-GB"/>
              </w:rPr>
              <w:t>Uu</w:t>
            </w:r>
            <w:proofErr w:type="spellEnd"/>
            <w:r w:rsidRPr="006145AC">
              <w:rPr>
                <w:rFonts w:eastAsia="DengXian"/>
                <w:lang w:eastAsia="en-GB"/>
              </w:rPr>
              <w:t xml:space="preserve"> RRC </w:t>
            </w:r>
            <w:proofErr w:type="spellStart"/>
            <w:r w:rsidRPr="006145AC">
              <w:rPr>
                <w:rFonts w:eastAsia="DengXian"/>
                <w:lang w:eastAsia="en-GB"/>
              </w:rPr>
              <w:t>signaling</w:t>
            </w:r>
            <w:proofErr w:type="spellEnd"/>
            <w:r w:rsidRPr="006145AC">
              <w:rPr>
                <w:rFonts w:eastAsia="DengXian"/>
                <w:lang w:eastAsia="en-GB"/>
              </w:rPr>
              <w:t>.</w:t>
            </w:r>
          </w:p>
          <w:p w14:paraId="25586EDB" w14:textId="2D848121" w:rsidR="006656A2" w:rsidRPr="00961070" w:rsidRDefault="006656A2" w:rsidP="00961070">
            <w:pPr>
              <w:ind w:left="1080"/>
              <w:rPr>
                <w:rFonts w:eastAsia="DengXian"/>
                <w:lang w:val="en-US" w:eastAsia="en-GB"/>
              </w:rPr>
            </w:pPr>
          </w:p>
        </w:tc>
      </w:tr>
    </w:tbl>
    <w:p w14:paraId="3CD8800F" w14:textId="77777777" w:rsidR="000272ED" w:rsidRDefault="000272ED" w:rsidP="000272ED">
      <w:pPr>
        <w:spacing w:line="276" w:lineRule="auto"/>
      </w:pPr>
    </w:p>
    <w:p w14:paraId="038DD633" w14:textId="79BFEE89" w:rsidR="00020D13" w:rsidRDefault="000272ED" w:rsidP="00075D96">
      <w:pPr>
        <w:spacing w:line="276" w:lineRule="auto"/>
      </w:pPr>
      <w:r>
        <w:t xml:space="preserve">This document provides our initial views about RAN2 work needed for Rel-20 A-IoT. </w:t>
      </w:r>
      <w:r w:rsidR="00020D13">
        <w:t xml:space="preserve">According to the guidelines by the chair, we </w:t>
      </w:r>
      <w:r>
        <w:t>limit it only to traffic types DO-DTT and DT</w:t>
      </w:r>
      <w:r w:rsidR="00CB6FC3">
        <w:t xml:space="preserve"> (i.e. exclude aspects on DO-A, active devices etc.).</w:t>
      </w:r>
    </w:p>
    <w:p w14:paraId="20A265B5" w14:textId="77777777" w:rsidR="00451BCC" w:rsidRPr="0021304A" w:rsidRDefault="00451BCC" w:rsidP="00075D96">
      <w:pPr>
        <w:spacing w:line="276" w:lineRule="auto"/>
        <w:rPr>
          <w:b/>
          <w:bCs/>
        </w:rPr>
      </w:pPr>
    </w:p>
    <w:p w14:paraId="70D202BB" w14:textId="481F20F9" w:rsidR="00DA7916" w:rsidRDefault="000817FB" w:rsidP="00075D96">
      <w:pPr>
        <w:pStyle w:val="Heading1"/>
        <w:spacing w:line="276" w:lineRule="auto"/>
        <w:ind w:left="450"/>
      </w:pPr>
      <w:r>
        <w:t>Discussion</w:t>
      </w:r>
    </w:p>
    <w:p w14:paraId="4B622972" w14:textId="78BD9E21" w:rsidR="00F67881" w:rsidRDefault="00FC05D4" w:rsidP="00F67881">
      <w:pPr>
        <w:pStyle w:val="Heading2"/>
        <w:spacing w:line="276" w:lineRule="auto"/>
        <w:ind w:left="540" w:hanging="540"/>
      </w:pPr>
      <w:r>
        <w:t>Rel-20 passive devices</w:t>
      </w:r>
    </w:p>
    <w:p w14:paraId="6209F70F" w14:textId="6149628D" w:rsidR="00495FBD" w:rsidRDefault="00074F91" w:rsidP="00F67881">
      <w:pPr>
        <w:jc w:val="both"/>
        <w:rPr>
          <w:rFonts w:eastAsia="SimSun"/>
          <w:sz w:val="22"/>
          <w:lang w:val="en-US" w:eastAsia="zh-CN"/>
        </w:rPr>
      </w:pPr>
      <w:r>
        <w:rPr>
          <w:rFonts w:eastAsia="SimSun"/>
          <w:sz w:val="22"/>
          <w:lang w:val="en-US" w:eastAsia="zh-CN"/>
        </w:rPr>
        <w:t>In terms of device types</w:t>
      </w:r>
      <w:r w:rsidR="000F42B6">
        <w:rPr>
          <w:rFonts w:eastAsia="SimSun"/>
          <w:sz w:val="22"/>
          <w:lang w:val="en-US" w:eastAsia="zh-CN"/>
        </w:rPr>
        <w:t xml:space="preserve"> and scenarios</w:t>
      </w:r>
      <w:r>
        <w:rPr>
          <w:rFonts w:eastAsia="SimSun"/>
          <w:sz w:val="22"/>
          <w:lang w:val="en-US" w:eastAsia="zh-CN"/>
        </w:rPr>
        <w:t>, we think</w:t>
      </w:r>
      <w:r w:rsidR="00FC05D4">
        <w:rPr>
          <w:rFonts w:eastAsia="SimSun"/>
          <w:sz w:val="22"/>
          <w:lang w:val="en-US" w:eastAsia="zh-CN"/>
        </w:rPr>
        <w:t xml:space="preserve"> Rel-20 work is mostly focused </w:t>
      </w:r>
      <w:r w:rsidR="00D71A28">
        <w:rPr>
          <w:rFonts w:eastAsia="SimSun"/>
          <w:sz w:val="22"/>
          <w:lang w:val="en-US" w:eastAsia="zh-CN"/>
        </w:rPr>
        <w:t xml:space="preserve">on </w:t>
      </w:r>
      <w:r w:rsidR="00FC05D4">
        <w:rPr>
          <w:rFonts w:eastAsia="SimSun"/>
          <w:sz w:val="22"/>
          <w:lang w:val="en-US" w:eastAsia="zh-CN"/>
        </w:rPr>
        <w:t>active devices</w:t>
      </w:r>
      <w:r w:rsidR="00D71A28">
        <w:rPr>
          <w:rFonts w:eastAsia="SimSun"/>
          <w:sz w:val="22"/>
          <w:lang w:val="en-US" w:eastAsia="zh-CN"/>
        </w:rPr>
        <w:t xml:space="preserve"> and new scenarios </w:t>
      </w:r>
      <w:r w:rsidR="000F42B6">
        <w:rPr>
          <w:rFonts w:eastAsia="SimSun"/>
          <w:sz w:val="22"/>
          <w:lang w:val="en-US" w:eastAsia="zh-CN"/>
        </w:rPr>
        <w:t>compared to Rel-19</w:t>
      </w:r>
      <w:r>
        <w:rPr>
          <w:rFonts w:eastAsia="SimSun"/>
          <w:sz w:val="22"/>
          <w:lang w:val="en-US" w:eastAsia="zh-CN"/>
        </w:rPr>
        <w:t xml:space="preserve">. So, for passive devices, we think Rel-19 </w:t>
      </w:r>
      <w:r w:rsidR="00495FBD">
        <w:rPr>
          <w:rFonts w:eastAsia="SimSun"/>
          <w:sz w:val="22"/>
          <w:lang w:val="en-US" w:eastAsia="zh-CN"/>
        </w:rPr>
        <w:t>A-IoT radio interface would be reused as much as possible.</w:t>
      </w:r>
    </w:p>
    <w:p w14:paraId="6F1570F5" w14:textId="1C1B066E" w:rsidR="00116769" w:rsidRDefault="00116769" w:rsidP="00116769">
      <w:pPr>
        <w:pStyle w:val="Observation"/>
        <w:numPr>
          <w:ilvl w:val="0"/>
          <w:numId w:val="6"/>
        </w:numPr>
        <w:ind w:left="360"/>
      </w:pPr>
      <w:bookmarkStart w:id="1" w:name="_Toc209716030"/>
      <w:bookmarkStart w:id="2" w:name="_Toc209716037"/>
      <w:bookmarkStart w:id="3" w:name="_Toc209773525"/>
      <w:bookmarkStart w:id="4" w:name="_Toc209776546"/>
      <w:bookmarkStart w:id="5" w:name="_Toc209778697"/>
      <w:bookmarkStart w:id="6" w:name="_Toc209780234"/>
      <w:bookmarkStart w:id="7" w:name="_Toc209780988"/>
      <w:bookmarkStart w:id="8" w:name="_Toc209784356"/>
      <w:bookmarkStart w:id="9" w:name="_Toc210206205"/>
      <w:bookmarkStart w:id="10" w:name="_Toc210206442"/>
      <w:bookmarkStart w:id="11" w:name="_Toc210286576"/>
      <w:bookmarkStart w:id="12" w:name="_Toc210286583"/>
      <w:bookmarkStart w:id="13" w:name="_Toc208911620"/>
      <w:bookmarkStart w:id="14" w:name="_Toc208934643"/>
      <w:bookmarkStart w:id="15" w:name="_Toc210326771"/>
      <w:r w:rsidRPr="002C1823">
        <w:t xml:space="preserve">Rel-20 work is not expected to enhance operations for passive </w:t>
      </w:r>
      <w:r w:rsidR="00CD59C8" w:rsidRPr="002C1823">
        <w:t>devices</w:t>
      </w:r>
      <w:r w:rsidRPr="002C1823">
        <w:t>.</w:t>
      </w:r>
      <w:bookmarkEnd w:id="1"/>
      <w:bookmarkEnd w:id="2"/>
      <w:bookmarkEnd w:id="3"/>
      <w:bookmarkEnd w:id="4"/>
      <w:bookmarkEnd w:id="5"/>
      <w:bookmarkEnd w:id="6"/>
      <w:bookmarkEnd w:id="7"/>
      <w:bookmarkEnd w:id="8"/>
      <w:bookmarkEnd w:id="9"/>
      <w:bookmarkEnd w:id="10"/>
      <w:bookmarkEnd w:id="11"/>
      <w:bookmarkEnd w:id="12"/>
      <w:bookmarkEnd w:id="15"/>
    </w:p>
    <w:bookmarkEnd w:id="13"/>
    <w:bookmarkEnd w:id="14"/>
    <w:p w14:paraId="6E701850" w14:textId="28A875AB" w:rsidR="00F67881" w:rsidRPr="002605E2" w:rsidRDefault="005D7DF8" w:rsidP="00F67881">
      <w:pPr>
        <w:jc w:val="both"/>
        <w:rPr>
          <w:rFonts w:eastAsia="SimSun"/>
          <w:bCs/>
          <w:sz w:val="22"/>
          <w:lang w:val="en-US" w:eastAsia="zh-CN"/>
        </w:rPr>
      </w:pPr>
      <w:r>
        <w:rPr>
          <w:rFonts w:eastAsia="SimSun"/>
          <w:sz w:val="22"/>
          <w:lang w:val="en-US" w:eastAsia="zh-CN"/>
        </w:rPr>
        <w:t>So, we propose:</w:t>
      </w:r>
    </w:p>
    <w:p w14:paraId="5D61AEE5" w14:textId="380C1B71" w:rsidR="00F67881" w:rsidRPr="002605E2" w:rsidRDefault="005D7DF8" w:rsidP="00F67881">
      <w:pPr>
        <w:pStyle w:val="PropObs"/>
        <w:spacing w:line="276" w:lineRule="auto"/>
        <w:ind w:hanging="720"/>
      </w:pPr>
      <w:bookmarkStart w:id="16" w:name="_Toc205989706"/>
      <w:bookmarkStart w:id="17" w:name="_Toc206060909"/>
      <w:bookmarkStart w:id="18" w:name="_Toc209699693"/>
      <w:bookmarkStart w:id="19" w:name="_Toc209715511"/>
      <w:bookmarkStart w:id="20" w:name="_Toc209715883"/>
      <w:bookmarkStart w:id="21" w:name="_Toc209716043"/>
      <w:bookmarkStart w:id="22" w:name="_Toc209773515"/>
      <w:bookmarkStart w:id="23" w:name="_Toc209776553"/>
      <w:bookmarkStart w:id="24" w:name="_Toc209778704"/>
      <w:bookmarkStart w:id="25" w:name="_Toc209780241"/>
      <w:bookmarkStart w:id="26" w:name="_Toc209780995"/>
      <w:bookmarkStart w:id="27" w:name="_Toc209784363"/>
      <w:bookmarkStart w:id="28" w:name="_Toc210206212"/>
      <w:bookmarkStart w:id="29" w:name="_Toc210206449"/>
      <w:bookmarkStart w:id="30" w:name="_Toc210326778"/>
      <w:r w:rsidRPr="005D7DF8">
        <w:rPr>
          <w:lang w:val="en-GB"/>
        </w:rPr>
        <w:t>For Rel</w:t>
      </w:r>
      <w:r>
        <w:rPr>
          <w:lang w:val="en-GB"/>
        </w:rPr>
        <w:t>-</w:t>
      </w:r>
      <w:r w:rsidRPr="005D7DF8">
        <w:rPr>
          <w:lang w:val="en-GB"/>
        </w:rPr>
        <w:t>20 passive</w:t>
      </w:r>
      <w:r>
        <w:rPr>
          <w:lang w:val="en-GB"/>
        </w:rPr>
        <w:t xml:space="preserve"> A-IoT</w:t>
      </w:r>
      <w:r w:rsidRPr="005D7DF8">
        <w:rPr>
          <w:lang w:val="en-GB"/>
        </w:rPr>
        <w:t xml:space="preserve"> device, Rel</w:t>
      </w:r>
      <w:r>
        <w:rPr>
          <w:lang w:val="en-GB"/>
        </w:rPr>
        <w:t>-</w:t>
      </w:r>
      <w:r w:rsidRPr="005D7DF8">
        <w:rPr>
          <w:lang w:val="en-GB"/>
        </w:rPr>
        <w:t>19 A</w:t>
      </w:r>
      <w:r>
        <w:rPr>
          <w:lang w:val="en-GB"/>
        </w:rPr>
        <w:t>-</w:t>
      </w:r>
      <w:r w:rsidRPr="005D7DF8">
        <w:rPr>
          <w:lang w:val="en-GB"/>
        </w:rPr>
        <w:t>I</w:t>
      </w:r>
      <w:r>
        <w:rPr>
          <w:lang w:val="en-GB"/>
        </w:rPr>
        <w:t>o</w:t>
      </w:r>
      <w:r w:rsidRPr="005D7DF8">
        <w:rPr>
          <w:lang w:val="en-GB"/>
        </w:rPr>
        <w:t>T radio interface is baseline</w:t>
      </w:r>
      <w:r w:rsidR="00F67881" w:rsidRPr="002605E2">
        <w: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77F6E85" w14:textId="77777777" w:rsidR="00F67881" w:rsidRDefault="00F67881" w:rsidP="00F67881"/>
    <w:p w14:paraId="2AE47172" w14:textId="38975FE1" w:rsidR="0084591A" w:rsidRDefault="00A9710D" w:rsidP="00B937DF">
      <w:pPr>
        <w:pStyle w:val="Heading2"/>
        <w:spacing w:line="276" w:lineRule="auto"/>
        <w:ind w:left="540" w:hanging="540"/>
      </w:pPr>
      <w:r>
        <w:t>Resource</w:t>
      </w:r>
      <w:r w:rsidR="00EE4F9D">
        <w:t xml:space="preserve"> configuration</w:t>
      </w:r>
      <w:r>
        <w:t xml:space="preserve"> for A-IoT Reader</w:t>
      </w:r>
    </w:p>
    <w:p w14:paraId="355F92C2" w14:textId="27F8209D" w:rsidR="00D9403C" w:rsidRDefault="00A9710D" w:rsidP="00F31A75">
      <w:pPr>
        <w:spacing w:line="276" w:lineRule="auto"/>
      </w:pPr>
      <w:r>
        <w:t xml:space="preserve">WID says the </w:t>
      </w:r>
      <w:r w:rsidR="00EF7DED">
        <w:t>“</w:t>
      </w:r>
      <w:r w:rsidR="00EF7DED" w:rsidRPr="00046922">
        <w:rPr>
          <w:rFonts w:eastAsia="DengXian"/>
        </w:rPr>
        <w:t xml:space="preserve">Resource allocation to the UE Reader shall be via </w:t>
      </w:r>
      <w:proofErr w:type="spellStart"/>
      <w:r w:rsidR="00EF7DED" w:rsidRPr="00046922">
        <w:rPr>
          <w:rFonts w:eastAsia="DengXian"/>
        </w:rPr>
        <w:t>Uu</w:t>
      </w:r>
      <w:proofErr w:type="spellEnd"/>
      <w:r w:rsidR="00EF7DED" w:rsidRPr="00046922">
        <w:rPr>
          <w:rFonts w:eastAsia="DengXian"/>
        </w:rPr>
        <w:t xml:space="preserve"> RRC </w:t>
      </w:r>
      <w:proofErr w:type="spellStart"/>
      <w:r w:rsidR="00EF7DED" w:rsidRPr="00046922">
        <w:rPr>
          <w:rFonts w:eastAsia="DengXian"/>
        </w:rPr>
        <w:t>signaling</w:t>
      </w:r>
      <w:proofErr w:type="spellEnd"/>
      <w:r w:rsidR="00EF7DED">
        <w:rPr>
          <w:rFonts w:eastAsia="DengXian"/>
        </w:rPr>
        <w:t>”.</w:t>
      </w:r>
      <w:r>
        <w:t xml:space="preserve"> </w:t>
      </w:r>
    </w:p>
    <w:p w14:paraId="12C2DA9C" w14:textId="7DB515A7" w:rsidR="001D0FD6" w:rsidRDefault="001D0FD6" w:rsidP="00F31A75">
      <w:pPr>
        <w:spacing w:line="276" w:lineRule="auto"/>
      </w:pPr>
      <w:r>
        <w:t xml:space="preserve">In general, </w:t>
      </w:r>
      <w:proofErr w:type="spellStart"/>
      <w:r>
        <w:t>Uu</w:t>
      </w:r>
      <w:proofErr w:type="spellEnd"/>
      <w:r>
        <w:t xml:space="preserve"> RRC signalling could be interpreted as both of the following being possible:</w:t>
      </w:r>
    </w:p>
    <w:p w14:paraId="2A1578D5" w14:textId="5B990CA8" w:rsidR="001D0FD6" w:rsidRDefault="001D0FD6" w:rsidP="001D0FD6">
      <w:pPr>
        <w:pStyle w:val="ListParagraph"/>
        <w:numPr>
          <w:ilvl w:val="0"/>
          <w:numId w:val="11"/>
        </w:numPr>
        <w:spacing w:line="276" w:lineRule="auto"/>
      </w:pPr>
      <w:r>
        <w:t>Broadcast signalling such as SIB-based.</w:t>
      </w:r>
    </w:p>
    <w:p w14:paraId="2A3B521A" w14:textId="77777777" w:rsidR="002E617F" w:rsidRDefault="001D0FD6" w:rsidP="001D0FD6">
      <w:pPr>
        <w:pStyle w:val="ListParagraph"/>
        <w:numPr>
          <w:ilvl w:val="0"/>
          <w:numId w:val="11"/>
        </w:numPr>
        <w:spacing w:line="276" w:lineRule="auto"/>
      </w:pPr>
      <w:r>
        <w:t>Unicast</w:t>
      </w:r>
      <w:r w:rsidR="002E617F">
        <w:t xml:space="preserve">/dedicated </w:t>
      </w:r>
      <w:r>
        <w:t>signalling.</w:t>
      </w:r>
    </w:p>
    <w:p w14:paraId="7DDCA928" w14:textId="2CD085FE" w:rsidR="001D0FD6" w:rsidRDefault="002E617F" w:rsidP="002E617F">
      <w:pPr>
        <w:spacing w:line="276" w:lineRule="auto"/>
      </w:pPr>
      <w:r>
        <w:t xml:space="preserve">On a quick look, it may seem ok to have </w:t>
      </w:r>
      <w:r w:rsidR="00F00EC8">
        <w:t xml:space="preserve">SIB-provided “resource pools” for A-IoT readers to use. However, we should note that the WID also has </w:t>
      </w:r>
      <w:r w:rsidR="005523BA">
        <w:t xml:space="preserve">explicitly captured </w:t>
      </w:r>
      <w:r w:rsidR="00F00EC8">
        <w:t>“</w:t>
      </w:r>
      <w:r w:rsidR="005523BA" w:rsidRPr="00046922">
        <w:rPr>
          <w:rFonts w:eastAsia="DengXian"/>
        </w:rPr>
        <w:t>Coordination between UEs operating as UE readers</w:t>
      </w:r>
      <w:r w:rsidR="005523BA">
        <w:rPr>
          <w:rFonts w:eastAsia="DengXian"/>
        </w:rPr>
        <w:t xml:space="preserve">” as “not supported”. In lack of such coordination, it would not be straightforward to </w:t>
      </w:r>
      <w:r w:rsidR="008D72DB">
        <w:rPr>
          <w:rFonts w:eastAsia="DengXian"/>
        </w:rPr>
        <w:t xml:space="preserve">avoid a scenario where multiple nearby readers may pick the same resources from the pool and result in interference/collision. </w:t>
      </w:r>
      <w:r w:rsidR="001D0FD6">
        <w:t xml:space="preserve"> </w:t>
      </w:r>
    </w:p>
    <w:p w14:paraId="562629FC" w14:textId="18CA04B1" w:rsidR="00F11689" w:rsidRDefault="00F11689" w:rsidP="00116769">
      <w:pPr>
        <w:pStyle w:val="Observation"/>
        <w:numPr>
          <w:ilvl w:val="0"/>
          <w:numId w:val="6"/>
        </w:numPr>
        <w:ind w:left="360"/>
      </w:pPr>
      <w:bookmarkStart w:id="31" w:name="_Toc209716031"/>
      <w:bookmarkStart w:id="32" w:name="_Toc209716038"/>
      <w:bookmarkStart w:id="33" w:name="_Toc209773526"/>
      <w:bookmarkStart w:id="34" w:name="_Toc209776547"/>
      <w:bookmarkStart w:id="35" w:name="_Toc209778698"/>
      <w:bookmarkStart w:id="36" w:name="_Toc209780235"/>
      <w:bookmarkStart w:id="37" w:name="_Toc209780989"/>
      <w:bookmarkStart w:id="38" w:name="_Toc209784357"/>
      <w:bookmarkStart w:id="39" w:name="_Toc210206206"/>
      <w:bookmarkStart w:id="40" w:name="_Toc210206443"/>
      <w:bookmarkStart w:id="41" w:name="_Toc210286577"/>
      <w:bookmarkStart w:id="42" w:name="_Toc210286584"/>
      <w:bookmarkStart w:id="43" w:name="_Toc210326772"/>
      <w:r w:rsidRPr="00F11689">
        <w:t xml:space="preserve">Since no coordination is </w:t>
      </w:r>
      <w:r w:rsidR="009A6463">
        <w:t>supported</w:t>
      </w:r>
      <w:r w:rsidRPr="00F11689">
        <w:t xml:space="preserve"> between the </w:t>
      </w:r>
      <w:r w:rsidR="009A6463">
        <w:t xml:space="preserve">UEs operating as UE </w:t>
      </w:r>
      <w:r w:rsidRPr="00F11689">
        <w:t xml:space="preserve">Readers, </w:t>
      </w:r>
      <w:r w:rsidR="00194B4C">
        <w:t xml:space="preserve">A-IoT resource allocation for UE readers by using </w:t>
      </w:r>
      <w:r w:rsidRPr="00F11689">
        <w:t xml:space="preserve">SIB-provided resource pools </w:t>
      </w:r>
      <w:r w:rsidR="00194B4C">
        <w:t>is</w:t>
      </w:r>
      <w:r w:rsidRPr="00F11689">
        <w:t xml:space="preserve"> challenging</w:t>
      </w:r>
      <w:r w:rsidR="00116769">
        <w:t>.</w:t>
      </w:r>
      <w:bookmarkEnd w:id="31"/>
      <w:bookmarkEnd w:id="32"/>
      <w:bookmarkEnd w:id="33"/>
      <w:bookmarkEnd w:id="34"/>
      <w:bookmarkEnd w:id="35"/>
      <w:bookmarkEnd w:id="36"/>
      <w:bookmarkEnd w:id="37"/>
      <w:bookmarkEnd w:id="38"/>
      <w:bookmarkEnd w:id="39"/>
      <w:bookmarkEnd w:id="40"/>
      <w:bookmarkEnd w:id="41"/>
      <w:bookmarkEnd w:id="42"/>
      <w:bookmarkEnd w:id="43"/>
    </w:p>
    <w:p w14:paraId="1D751614" w14:textId="5AB083D6" w:rsidR="00943FB5" w:rsidRDefault="00B07724" w:rsidP="00812C3D">
      <w:pPr>
        <w:spacing w:line="276" w:lineRule="auto"/>
        <w:jc w:val="both"/>
      </w:pPr>
      <w:r>
        <w:t>Consequently</w:t>
      </w:r>
      <w:r w:rsidR="00943FB5">
        <w:t>, we have the following proposal</w:t>
      </w:r>
      <w:r w:rsidR="00670C49">
        <w:t xml:space="preserve"> to clarify the WID scope</w:t>
      </w:r>
      <w:r w:rsidR="00943FB5">
        <w:t>:</w:t>
      </w:r>
    </w:p>
    <w:p w14:paraId="3FD4D9AC" w14:textId="6B5441A6" w:rsidR="007C1979" w:rsidRDefault="00584858" w:rsidP="00421DE8">
      <w:pPr>
        <w:pStyle w:val="PropObs"/>
        <w:spacing w:line="276" w:lineRule="auto"/>
        <w:ind w:hanging="720"/>
      </w:pPr>
      <w:bookmarkStart w:id="44" w:name="_Toc197519944"/>
      <w:bookmarkStart w:id="45" w:name="_Toc197592712"/>
      <w:bookmarkStart w:id="46" w:name="_Toc197623504"/>
      <w:bookmarkStart w:id="47" w:name="_Toc197623536"/>
      <w:bookmarkStart w:id="48" w:name="_Toc197623543"/>
      <w:bookmarkStart w:id="49" w:name="_Toc197624123"/>
      <w:bookmarkStart w:id="50" w:name="_Toc197625128"/>
      <w:bookmarkStart w:id="51" w:name="_Toc205989714"/>
      <w:bookmarkStart w:id="52" w:name="_Toc206060910"/>
      <w:bookmarkStart w:id="53" w:name="_Toc209699694"/>
      <w:bookmarkStart w:id="54" w:name="_Toc209715512"/>
      <w:bookmarkStart w:id="55" w:name="_Toc209715884"/>
      <w:bookmarkStart w:id="56" w:name="_Toc209716044"/>
      <w:bookmarkStart w:id="57" w:name="_Toc209773516"/>
      <w:bookmarkStart w:id="58" w:name="_Toc209776554"/>
      <w:bookmarkStart w:id="59" w:name="_Toc209778705"/>
      <w:bookmarkStart w:id="60" w:name="_Toc209780242"/>
      <w:bookmarkStart w:id="61" w:name="_Toc209780996"/>
      <w:bookmarkStart w:id="62" w:name="_Toc209784364"/>
      <w:bookmarkStart w:id="63" w:name="_Toc210206213"/>
      <w:bookmarkStart w:id="64" w:name="_Toc210206450"/>
      <w:bookmarkStart w:id="65" w:name="_Toc210326779"/>
      <w:r w:rsidRPr="00046922">
        <w:rPr>
          <w:rFonts w:eastAsia="DengXian"/>
        </w:rPr>
        <w:t xml:space="preserve">Resource allocation to the UE Reader shall be via </w:t>
      </w:r>
      <w:r w:rsidRPr="00584858">
        <w:rPr>
          <w:rFonts w:eastAsia="DengXian"/>
          <w:u w:val="single"/>
        </w:rPr>
        <w:t>dedicated</w:t>
      </w:r>
      <w:r>
        <w:rPr>
          <w:rFonts w:eastAsia="DengXian"/>
        </w:rPr>
        <w:t xml:space="preserve"> </w:t>
      </w:r>
      <w:proofErr w:type="spellStart"/>
      <w:r w:rsidRPr="00046922">
        <w:rPr>
          <w:rFonts w:eastAsia="DengXian"/>
        </w:rPr>
        <w:t>Uu</w:t>
      </w:r>
      <w:proofErr w:type="spellEnd"/>
      <w:r w:rsidRPr="00046922">
        <w:rPr>
          <w:rFonts w:eastAsia="DengXian"/>
        </w:rPr>
        <w:t xml:space="preserve"> RRC signaling</w:t>
      </w:r>
      <w:r w:rsidR="00812C3D" w:rsidRPr="00812C3D">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00812C3D" w:rsidRPr="00812C3D">
        <w:t xml:space="preserve">  </w:t>
      </w:r>
    </w:p>
    <w:p w14:paraId="5769A690" w14:textId="77777777" w:rsidR="00316E38" w:rsidRDefault="00316E38" w:rsidP="00075D96">
      <w:pPr>
        <w:spacing w:line="276" w:lineRule="auto"/>
      </w:pPr>
    </w:p>
    <w:p w14:paraId="72404996" w14:textId="0FA45956" w:rsidR="00EE4F9D" w:rsidRDefault="00EE4F9D" w:rsidP="00075D96">
      <w:pPr>
        <w:spacing w:line="276" w:lineRule="auto"/>
      </w:pPr>
      <w:r>
        <w:t xml:space="preserve">Now, there are various ways </w:t>
      </w:r>
      <w:r w:rsidR="00291A0C">
        <w:t xml:space="preserve">already possible in 5G </w:t>
      </w:r>
      <w:r>
        <w:t xml:space="preserve">to configure the resources using dedicated </w:t>
      </w:r>
      <w:proofErr w:type="spellStart"/>
      <w:r>
        <w:t>Uu</w:t>
      </w:r>
      <w:proofErr w:type="spellEnd"/>
      <w:r>
        <w:t xml:space="preserve"> RRC </w:t>
      </w:r>
      <w:proofErr w:type="spellStart"/>
      <w:r>
        <w:t>signaling</w:t>
      </w:r>
      <w:proofErr w:type="spellEnd"/>
      <w:r w:rsidR="00291A0C">
        <w:t xml:space="preserve">. We think as a baseline, periodic </w:t>
      </w:r>
      <w:r w:rsidR="00285C54">
        <w:t>configured resources are needed for A-IoT operation. In addition, one-time resources are also useful.</w:t>
      </w:r>
    </w:p>
    <w:p w14:paraId="453A3AB9" w14:textId="46BBFC83" w:rsidR="00285C54" w:rsidRDefault="009F30D7" w:rsidP="002009C3">
      <w:pPr>
        <w:pStyle w:val="PropObs"/>
        <w:spacing w:line="276" w:lineRule="auto"/>
        <w:ind w:hanging="720"/>
      </w:pPr>
      <w:bookmarkStart w:id="66" w:name="_Toc209715513"/>
      <w:bookmarkStart w:id="67" w:name="_Toc209715885"/>
      <w:bookmarkStart w:id="68" w:name="_Toc209716045"/>
      <w:bookmarkStart w:id="69" w:name="_Toc209773517"/>
      <w:bookmarkStart w:id="70" w:name="_Toc209776555"/>
      <w:bookmarkStart w:id="71" w:name="_Toc209778706"/>
      <w:bookmarkStart w:id="72" w:name="_Toc209780243"/>
      <w:bookmarkStart w:id="73" w:name="_Toc209780997"/>
      <w:bookmarkStart w:id="74" w:name="_Toc209784365"/>
      <w:bookmarkStart w:id="75" w:name="_Toc210206214"/>
      <w:bookmarkStart w:id="76" w:name="_Toc210206451"/>
      <w:bookmarkStart w:id="77" w:name="_Toc210326780"/>
      <w:r>
        <w:t>For r</w:t>
      </w:r>
      <w:r w:rsidR="002009C3" w:rsidRPr="002009C3">
        <w:t>esource allocation to the UE Reader, both</w:t>
      </w:r>
      <w:r w:rsidR="00B91DFA">
        <w:t xml:space="preserve"> periodic</w:t>
      </w:r>
      <w:r w:rsidR="002009C3" w:rsidRPr="002009C3">
        <w:t xml:space="preserve"> (</w:t>
      </w:r>
      <w:r w:rsidR="00B91DFA">
        <w:t xml:space="preserve">e.g. </w:t>
      </w:r>
      <w:r w:rsidR="002009C3" w:rsidRPr="002009C3">
        <w:t>RRC</w:t>
      </w:r>
      <w:r w:rsidR="002009C3">
        <w:t>-</w:t>
      </w:r>
      <w:r w:rsidR="002009C3" w:rsidRPr="002009C3">
        <w:t>based SPS-like</w:t>
      </w:r>
      <w:r w:rsidR="00B91DFA">
        <w:t xml:space="preserve"> or CG-like</w:t>
      </w:r>
      <w:r w:rsidR="002009C3">
        <w:t xml:space="preserve"> resources</w:t>
      </w:r>
      <w:r w:rsidR="002009C3" w:rsidRPr="002009C3">
        <w:t>) and one-time resources configured by</w:t>
      </w:r>
      <w:r w:rsidR="002009C3">
        <w:t xml:space="preserve"> dedicated</w:t>
      </w:r>
      <w:r w:rsidR="002009C3" w:rsidRPr="002009C3">
        <w:t xml:space="preserve"> RRC</w:t>
      </w:r>
      <w:r w:rsidR="002009C3">
        <w:t xml:space="preserve"> are supported.</w:t>
      </w:r>
      <w:bookmarkEnd w:id="66"/>
      <w:bookmarkEnd w:id="67"/>
      <w:bookmarkEnd w:id="68"/>
      <w:bookmarkEnd w:id="69"/>
      <w:bookmarkEnd w:id="70"/>
      <w:bookmarkEnd w:id="71"/>
      <w:bookmarkEnd w:id="72"/>
      <w:bookmarkEnd w:id="73"/>
      <w:bookmarkEnd w:id="74"/>
      <w:bookmarkEnd w:id="75"/>
      <w:bookmarkEnd w:id="76"/>
      <w:bookmarkEnd w:id="77"/>
    </w:p>
    <w:p w14:paraId="68A4635E" w14:textId="77777777" w:rsidR="002009C3" w:rsidRDefault="002009C3" w:rsidP="002009C3">
      <w:pPr>
        <w:pStyle w:val="PropObs"/>
        <w:numPr>
          <w:ilvl w:val="0"/>
          <w:numId w:val="0"/>
        </w:numPr>
        <w:spacing w:line="276" w:lineRule="auto"/>
      </w:pPr>
    </w:p>
    <w:p w14:paraId="2FEBD8CE" w14:textId="7A4D5955" w:rsidR="000E3C49" w:rsidRDefault="000066E3" w:rsidP="00336170">
      <w:pPr>
        <w:spacing w:line="276" w:lineRule="auto"/>
      </w:pPr>
      <w:r>
        <w:t xml:space="preserve">Resource allocation for T2 was briefly discussed during study item phase and the following was captured </w:t>
      </w:r>
      <w:r w:rsidR="00D41F5D">
        <w:rPr>
          <w:lang w:val="en-US" w:eastAsia="zh-CN"/>
        </w:rPr>
        <w:t>in TR 38.769 section 6.3.6:</w:t>
      </w:r>
    </w:p>
    <w:tbl>
      <w:tblPr>
        <w:tblStyle w:val="TableGrid"/>
        <w:tblW w:w="0" w:type="auto"/>
        <w:tblLook w:val="04A0" w:firstRow="1" w:lastRow="0" w:firstColumn="1" w:lastColumn="0" w:noHBand="0" w:noVBand="1"/>
      </w:tblPr>
      <w:tblGrid>
        <w:gridCol w:w="9350"/>
      </w:tblGrid>
      <w:tr w:rsidR="00D41F5D" w14:paraId="00C21D66" w14:textId="77777777" w:rsidTr="00D41F5D">
        <w:tc>
          <w:tcPr>
            <w:tcW w:w="9350" w:type="dxa"/>
          </w:tcPr>
          <w:p w14:paraId="5AAEA2E6" w14:textId="6E4C4446" w:rsidR="00D41F5D" w:rsidRDefault="00D41F5D" w:rsidP="00D41F5D">
            <w:pPr>
              <w:rPr>
                <w:lang w:eastAsia="zh-CN"/>
              </w:rPr>
            </w:pPr>
            <w:r>
              <w:rPr>
                <w:lang w:eastAsia="zh-CN"/>
              </w:rPr>
              <w:t>&lt;&lt;skip&gt;&gt;</w:t>
            </w:r>
          </w:p>
          <w:p w14:paraId="62E4C2F8" w14:textId="371C7B30" w:rsidR="00D41F5D" w:rsidRPr="003C5F5C" w:rsidRDefault="00D41F5D" w:rsidP="00D41F5D">
            <w:pPr>
              <w:rPr>
                <w:lang w:val="en-US" w:eastAsia="zh-CN"/>
              </w:rPr>
            </w:pPr>
            <w:r w:rsidRPr="003C5F5C">
              <w:rPr>
                <w:lang w:eastAsia="zh-CN"/>
              </w:rPr>
              <w:t>For the radio resources allocation request, following alternatives are studied:</w:t>
            </w:r>
          </w:p>
          <w:p w14:paraId="7D18869F" w14:textId="77777777" w:rsidR="00D41F5D" w:rsidRPr="003C5F5C" w:rsidRDefault="00D41F5D" w:rsidP="00D41F5D">
            <w:pPr>
              <w:rPr>
                <w:lang w:val="en-US" w:eastAsia="zh-CN"/>
              </w:rPr>
            </w:pPr>
            <w:r w:rsidRPr="003C5F5C">
              <w:rPr>
                <w:lang w:eastAsia="zh-CN"/>
              </w:rPr>
              <w:t>-    Alternative 1: BS configures/allocates a set A-IoT radio resource to the UE reader, in response to a request from the UE reader; and/or</w:t>
            </w:r>
          </w:p>
          <w:p w14:paraId="30F17C7F" w14:textId="77777777" w:rsidR="00D41F5D" w:rsidRPr="003C5F5C" w:rsidRDefault="00D41F5D" w:rsidP="00D41F5D">
            <w:pPr>
              <w:rPr>
                <w:lang w:val="en-US" w:eastAsia="zh-CN"/>
              </w:rPr>
            </w:pPr>
            <w:r w:rsidRPr="003C5F5C">
              <w:rPr>
                <w:lang w:eastAsia="zh-CN"/>
              </w:rPr>
              <w:t>-    Alternative 2: BS configures/allocates a set A-IoT radio resource to the UE reader, based on the service request from CN.</w:t>
            </w:r>
          </w:p>
          <w:p w14:paraId="19F901AE" w14:textId="11D9CEAF" w:rsidR="00D41F5D" w:rsidRDefault="00D41F5D" w:rsidP="00D41F5D">
            <w:pPr>
              <w:spacing w:line="276" w:lineRule="auto"/>
            </w:pPr>
            <w:r w:rsidRPr="003C5F5C">
              <w:rPr>
                <w:lang w:eastAsia="zh-CN"/>
              </w:rPr>
              <w:t>NOTE 2:  The above two alternatives can co-exist.</w:t>
            </w:r>
            <w:r>
              <w:rPr>
                <w:lang w:eastAsia="zh-CN"/>
              </w:rPr>
              <w:t xml:space="preserve"> &lt;&lt;skip&gt;&gt;</w:t>
            </w:r>
          </w:p>
        </w:tc>
      </w:tr>
    </w:tbl>
    <w:p w14:paraId="33D312CB" w14:textId="77777777" w:rsidR="00D41F5D" w:rsidRDefault="00D41F5D" w:rsidP="00336170">
      <w:pPr>
        <w:spacing w:line="276" w:lineRule="auto"/>
      </w:pPr>
    </w:p>
    <w:p w14:paraId="7487E676" w14:textId="2D3271BA" w:rsidR="00336170" w:rsidRDefault="00336170" w:rsidP="00336170">
      <w:pPr>
        <w:spacing w:line="276" w:lineRule="auto"/>
      </w:pPr>
      <w:r>
        <w:t>I</w:t>
      </w:r>
      <w:r w:rsidR="00D851C7">
        <w:t>n our view, i</w:t>
      </w:r>
      <w:r>
        <w:t>t would be beneficial for the NW to be aware of the radio resources needed by a certain reader at a certain time for efficient operation. Based on the UE reader</w:t>
      </w:r>
      <w:r w:rsidR="00AE367E">
        <w:t>’s need</w:t>
      </w:r>
      <w:r>
        <w:t xml:space="preserve">, e.g. to perform an inventory or a command, the </w:t>
      </w:r>
      <w:r w:rsidR="0081473E">
        <w:t xml:space="preserve">UE </w:t>
      </w:r>
      <w:r>
        <w:t xml:space="preserve">reader can request the radio resources from the </w:t>
      </w:r>
      <w:proofErr w:type="spellStart"/>
      <w:r>
        <w:t>gNB</w:t>
      </w:r>
      <w:proofErr w:type="spellEnd"/>
      <w:r>
        <w:t xml:space="preserve">. This request can </w:t>
      </w:r>
      <w:proofErr w:type="gramStart"/>
      <w:r w:rsidR="003B49C0">
        <w:t>provide assistance to</w:t>
      </w:r>
      <w:proofErr w:type="gramEnd"/>
      <w:r w:rsidR="003B49C0">
        <w:t xml:space="preserve"> </w:t>
      </w:r>
      <w:r>
        <w:t xml:space="preserve">the </w:t>
      </w:r>
      <w:proofErr w:type="spellStart"/>
      <w:r>
        <w:t>gNB</w:t>
      </w:r>
      <w:proofErr w:type="spellEnd"/>
      <w:r>
        <w:t xml:space="preserve"> scheduler to efficiently allocate the radio resources for the UE reader for the </w:t>
      </w:r>
      <w:r w:rsidR="00945D67">
        <w:t>A-IoT</w:t>
      </w:r>
      <w:r>
        <w:t xml:space="preserve"> operation. In addition, the </w:t>
      </w:r>
      <w:r w:rsidR="00945D67">
        <w:t>A-IoT</w:t>
      </w:r>
      <w:r>
        <w:t xml:space="preserve"> resources that the UE reader </w:t>
      </w:r>
      <w:proofErr w:type="gramStart"/>
      <w:r>
        <w:t>is able to</w:t>
      </w:r>
      <w:proofErr w:type="gramEnd"/>
      <w:r>
        <w:t xml:space="preserve"> utilize may also depend on the deployment information where the reader may have better knowledge. For example, the tags deployed under a certain reader may be able to only work in a certain frequency band, and without such knowledge, </w:t>
      </w:r>
      <w:proofErr w:type="spellStart"/>
      <w:r>
        <w:t>gNB</w:t>
      </w:r>
      <w:proofErr w:type="spellEnd"/>
      <w:r>
        <w:t xml:space="preserve"> providing </w:t>
      </w:r>
      <w:r w:rsidR="00945D67">
        <w:t>A-IoT</w:t>
      </w:r>
      <w:r>
        <w:t xml:space="preserve"> resources autonomously in another band will basically make the </w:t>
      </w:r>
      <w:r w:rsidR="00945D67">
        <w:t>A-IoT</w:t>
      </w:r>
      <w:r>
        <w:t xml:space="preserve"> reader inoperable with the tags. </w:t>
      </w:r>
    </w:p>
    <w:p w14:paraId="2966370D" w14:textId="78D9CBC2" w:rsidR="00546BFB" w:rsidRDefault="00546BFB" w:rsidP="004C404F">
      <w:pPr>
        <w:keepNext/>
        <w:spacing w:line="276" w:lineRule="auto"/>
        <w:jc w:val="center"/>
      </w:pPr>
    </w:p>
    <w:p w14:paraId="2AEC6342" w14:textId="39326719" w:rsidR="00B26480" w:rsidRDefault="00726260" w:rsidP="004C404F">
      <w:pPr>
        <w:keepNext/>
        <w:spacing w:line="276" w:lineRule="auto"/>
        <w:jc w:val="center"/>
      </w:pPr>
      <w:r>
        <w:object w:dxaOrig="8136" w:dyaOrig="5760" w14:anchorId="06B80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09pt" o:ole="">
            <v:imagedata r:id="rId12" o:title=""/>
          </v:shape>
          <o:OLEObject Type="Embed" ProgID="Mscgen.Chart" ShapeID="_x0000_i1025" DrawAspect="Content" ObjectID="_1820939533" r:id="rId13"/>
        </w:object>
      </w:r>
    </w:p>
    <w:p w14:paraId="1CA137C1" w14:textId="53E8C267" w:rsidR="00336170" w:rsidRDefault="004C404F" w:rsidP="004C404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A-IoT resource configuration to UE reader</w:t>
      </w:r>
    </w:p>
    <w:p w14:paraId="6FE49664" w14:textId="77777777" w:rsidR="00336170" w:rsidRDefault="00336170" w:rsidP="00336170">
      <w:pPr>
        <w:spacing w:line="276" w:lineRule="auto"/>
      </w:pPr>
    </w:p>
    <w:p w14:paraId="2F6A6BC5" w14:textId="1D737E54" w:rsidR="00336170" w:rsidRDefault="00945D67" w:rsidP="00336170">
      <w:pPr>
        <w:pStyle w:val="Observation"/>
        <w:numPr>
          <w:ilvl w:val="0"/>
          <w:numId w:val="6"/>
        </w:numPr>
        <w:ind w:hanging="720"/>
      </w:pPr>
      <w:bookmarkStart w:id="78" w:name="_Toc178760251"/>
      <w:bookmarkStart w:id="79" w:name="_Toc178798732"/>
      <w:bookmarkStart w:id="80" w:name="_Toc178882710"/>
      <w:bookmarkStart w:id="81" w:name="_Toc178883146"/>
      <w:bookmarkStart w:id="82" w:name="_Toc181781466"/>
      <w:bookmarkStart w:id="83" w:name="_Toc181782017"/>
      <w:bookmarkStart w:id="84" w:name="_Toc181802861"/>
      <w:bookmarkStart w:id="85" w:name="_Toc181803497"/>
      <w:bookmarkStart w:id="86" w:name="_Toc181805762"/>
      <w:bookmarkStart w:id="87" w:name="_Toc181881870"/>
      <w:bookmarkStart w:id="88" w:name="_Toc181883810"/>
      <w:bookmarkStart w:id="89" w:name="_Toc181883964"/>
      <w:bookmarkStart w:id="90" w:name="_Toc181884089"/>
      <w:bookmarkStart w:id="91" w:name="_Toc181901870"/>
      <w:bookmarkStart w:id="92" w:name="_Toc209716032"/>
      <w:bookmarkStart w:id="93" w:name="_Toc209716039"/>
      <w:bookmarkStart w:id="94" w:name="_Toc209773527"/>
      <w:bookmarkStart w:id="95" w:name="_Toc209776548"/>
      <w:bookmarkStart w:id="96" w:name="_Toc209778699"/>
      <w:bookmarkStart w:id="97" w:name="_Toc209780236"/>
      <w:bookmarkStart w:id="98" w:name="_Toc209780990"/>
      <w:bookmarkStart w:id="99" w:name="_Toc209784358"/>
      <w:bookmarkStart w:id="100" w:name="_Toc210206207"/>
      <w:bookmarkStart w:id="101" w:name="_Toc210206444"/>
      <w:bookmarkStart w:id="102" w:name="_Toc210286578"/>
      <w:bookmarkStart w:id="103" w:name="_Toc210286585"/>
      <w:bookmarkStart w:id="104" w:name="_Toc210326773"/>
      <w:r>
        <w:t>A-IoT</w:t>
      </w:r>
      <w:r w:rsidR="00336170">
        <w:t xml:space="preserve"> resource request from UE reader helps </w:t>
      </w:r>
      <w:proofErr w:type="spellStart"/>
      <w:r w:rsidR="00336170">
        <w:t>gNB</w:t>
      </w:r>
      <w:proofErr w:type="spellEnd"/>
      <w:r w:rsidR="00336170">
        <w:t xml:space="preserve"> for efficient resource allocation.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0B53EB5" w14:textId="72C22E09" w:rsidR="00336170" w:rsidRDefault="00336170" w:rsidP="00336170">
      <w:pPr>
        <w:pStyle w:val="PropObs"/>
        <w:spacing w:line="276" w:lineRule="auto"/>
        <w:ind w:hanging="720"/>
      </w:pPr>
      <w:bookmarkStart w:id="105" w:name="_Toc178760257"/>
      <w:bookmarkStart w:id="106" w:name="_Toc178798738"/>
      <w:bookmarkStart w:id="107" w:name="_Toc178882716"/>
      <w:bookmarkStart w:id="108" w:name="_Toc178883152"/>
      <w:bookmarkStart w:id="109" w:name="_Toc181781471"/>
      <w:bookmarkStart w:id="110" w:name="_Toc181782022"/>
      <w:bookmarkStart w:id="111" w:name="_Toc181802866"/>
      <w:bookmarkStart w:id="112" w:name="_Toc181802906"/>
      <w:bookmarkStart w:id="113" w:name="_Toc181803502"/>
      <w:bookmarkStart w:id="114" w:name="_Toc181803550"/>
      <w:bookmarkStart w:id="115" w:name="_Toc181805767"/>
      <w:bookmarkStart w:id="116" w:name="_Toc181881875"/>
      <w:bookmarkStart w:id="117" w:name="_Toc181883817"/>
      <w:bookmarkStart w:id="118" w:name="_Toc181883971"/>
      <w:bookmarkStart w:id="119" w:name="_Toc181884096"/>
      <w:bookmarkStart w:id="120" w:name="_Toc181901877"/>
      <w:bookmarkStart w:id="121" w:name="_Toc209715514"/>
      <w:bookmarkStart w:id="122" w:name="_Toc209715886"/>
      <w:bookmarkStart w:id="123" w:name="_Toc209716046"/>
      <w:bookmarkStart w:id="124" w:name="_Toc209773518"/>
      <w:bookmarkStart w:id="125" w:name="_Toc209776556"/>
      <w:bookmarkStart w:id="126" w:name="_Toc209778707"/>
      <w:bookmarkStart w:id="127" w:name="_Toc209780244"/>
      <w:bookmarkStart w:id="128" w:name="_Toc209780998"/>
      <w:bookmarkStart w:id="129" w:name="_Toc209784366"/>
      <w:bookmarkStart w:id="130" w:name="_Toc210206215"/>
      <w:bookmarkStart w:id="131" w:name="_Toc210206452"/>
      <w:bookmarkStart w:id="132" w:name="_Toc210326781"/>
      <w:r>
        <w:t xml:space="preserve">UE </w:t>
      </w:r>
      <w:proofErr w:type="gramStart"/>
      <w:r>
        <w:t>reader</w:t>
      </w:r>
      <w:proofErr w:type="gramEnd"/>
      <w:r>
        <w:t xml:space="preserve"> can request </w:t>
      </w:r>
      <w:r w:rsidR="00945D67">
        <w:t>A-IoT</w:t>
      </w:r>
      <w:r>
        <w:t xml:space="preserve"> resources from the </w:t>
      </w:r>
      <w:proofErr w:type="spellStart"/>
      <w:r>
        <w:t>gNB</w:t>
      </w:r>
      <w:proofErr w:type="spellEnd"/>
      <w:r>
        <w:t xml:space="preserve">. The actual resource allocation is decided by the </w:t>
      </w:r>
      <w:proofErr w:type="spellStart"/>
      <w:r>
        <w:t>gNB</w:t>
      </w:r>
      <w:proofErr w:type="spellEnd"/>
      <w:r>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0DB6AE2" w14:textId="64336CEF" w:rsidR="0038701A" w:rsidRDefault="0038701A" w:rsidP="0038701A">
      <w:pPr>
        <w:spacing w:line="276" w:lineRule="auto"/>
      </w:pPr>
    </w:p>
    <w:p w14:paraId="75458D2A" w14:textId="729D4805" w:rsidR="00D82C3A" w:rsidRDefault="00604D9C" w:rsidP="0038701A">
      <w:pPr>
        <w:spacing w:line="276" w:lineRule="auto"/>
      </w:pPr>
      <w:r>
        <w:t xml:space="preserve">As already mentioned above, coordination between different UEs operating as A-IoT reader is not supported. </w:t>
      </w:r>
      <w:r w:rsidR="00A5560E">
        <w:t xml:space="preserve">This would mean the </w:t>
      </w:r>
      <w:proofErr w:type="spellStart"/>
      <w:r w:rsidR="00A5560E">
        <w:t>gNB</w:t>
      </w:r>
      <w:proofErr w:type="spellEnd"/>
      <w:r w:rsidR="00A5560E">
        <w:t xml:space="preserve"> is responsible for allocating A-IoT resources for each UE reader </w:t>
      </w:r>
      <w:r w:rsidR="00494245">
        <w:t xml:space="preserve">under it. However, it is unclear whether each A-IoT </w:t>
      </w:r>
      <w:r w:rsidR="0068539F">
        <w:t xml:space="preserve">reader will have their dedicated resources (thus guaranteeing no collision) or whether the </w:t>
      </w:r>
      <w:proofErr w:type="spellStart"/>
      <w:r w:rsidR="0068539F">
        <w:t>gNBs</w:t>
      </w:r>
      <w:proofErr w:type="spellEnd"/>
      <w:r w:rsidR="0068539F">
        <w:t xml:space="preserve"> can share the same (time/frequency) radio resources across different UEs operating as Reader at the same time.</w:t>
      </w:r>
    </w:p>
    <w:p w14:paraId="0C6EEF7B" w14:textId="5D31D72D" w:rsidR="00D82C3A" w:rsidRDefault="00D82C3A" w:rsidP="0068539F">
      <w:pPr>
        <w:pStyle w:val="PropObs"/>
        <w:spacing w:line="276" w:lineRule="auto"/>
        <w:ind w:hanging="720"/>
      </w:pPr>
      <w:bookmarkStart w:id="133" w:name="_Toc209715515"/>
      <w:bookmarkStart w:id="134" w:name="_Toc209715887"/>
      <w:bookmarkStart w:id="135" w:name="_Toc209716047"/>
      <w:bookmarkStart w:id="136" w:name="_Toc209773519"/>
      <w:bookmarkStart w:id="137" w:name="_Toc209776557"/>
      <w:bookmarkStart w:id="138" w:name="_Toc209778708"/>
      <w:bookmarkStart w:id="139" w:name="_Toc209780245"/>
      <w:bookmarkStart w:id="140" w:name="_Toc209780999"/>
      <w:bookmarkStart w:id="141" w:name="_Toc209784367"/>
      <w:bookmarkStart w:id="142" w:name="_Toc210206216"/>
      <w:bookmarkStart w:id="143" w:name="_Toc210206453"/>
      <w:bookmarkStart w:id="144" w:name="_Toc210326782"/>
      <w:r w:rsidRPr="00D82C3A">
        <w:t xml:space="preserve">RAN2 to discuss if </w:t>
      </w:r>
      <w:proofErr w:type="spellStart"/>
      <w:r w:rsidRPr="00D82C3A">
        <w:t>gNB</w:t>
      </w:r>
      <w:proofErr w:type="spellEnd"/>
      <w:r w:rsidRPr="00D82C3A">
        <w:t xml:space="preserve"> sharing the same </w:t>
      </w:r>
      <w:r w:rsidR="0068539F">
        <w:t xml:space="preserve">radio </w:t>
      </w:r>
      <w:r w:rsidRPr="00D82C3A">
        <w:t>resource across different UEs operating as reader</w:t>
      </w:r>
      <w:r w:rsidR="00630BA4">
        <w:t xml:space="preserve"> is </w:t>
      </w:r>
      <w:r w:rsidR="00C76FDF">
        <w:t xml:space="preserve">a </w:t>
      </w:r>
      <w:r w:rsidR="00630BA4">
        <w:t>possible scenario</w:t>
      </w:r>
      <w:r w:rsidRPr="00D82C3A">
        <w:t>.</w:t>
      </w:r>
      <w:bookmarkEnd w:id="133"/>
      <w:bookmarkEnd w:id="134"/>
      <w:bookmarkEnd w:id="135"/>
      <w:bookmarkEnd w:id="136"/>
      <w:bookmarkEnd w:id="137"/>
      <w:bookmarkEnd w:id="138"/>
      <w:bookmarkEnd w:id="139"/>
      <w:bookmarkEnd w:id="140"/>
      <w:bookmarkEnd w:id="141"/>
      <w:bookmarkEnd w:id="142"/>
      <w:bookmarkEnd w:id="143"/>
      <w:bookmarkEnd w:id="144"/>
    </w:p>
    <w:p w14:paraId="4AC080AA" w14:textId="74B559A7" w:rsidR="00681347" w:rsidRDefault="00681347" w:rsidP="005B1E4B">
      <w:pPr>
        <w:keepNext/>
        <w:numPr>
          <w:ilvl w:val="1"/>
          <w:numId w:val="2"/>
        </w:numPr>
        <w:spacing w:before="240" w:after="60" w:line="276" w:lineRule="auto"/>
        <w:ind w:left="540" w:hanging="540"/>
        <w:outlineLvl w:val="1"/>
        <w:rPr>
          <w:rFonts w:ascii="Calibri Light" w:hAnsi="Calibri Light"/>
          <w:b/>
          <w:bCs/>
          <w:iCs/>
          <w:sz w:val="28"/>
          <w:szCs w:val="28"/>
        </w:rPr>
      </w:pPr>
      <w:proofErr w:type="spellStart"/>
      <w:r>
        <w:rPr>
          <w:rFonts w:ascii="Calibri Light" w:hAnsi="Calibri Light"/>
          <w:b/>
          <w:bCs/>
          <w:iCs/>
          <w:sz w:val="28"/>
          <w:szCs w:val="28"/>
        </w:rPr>
        <w:t>Uu</w:t>
      </w:r>
      <w:proofErr w:type="spellEnd"/>
      <w:r>
        <w:rPr>
          <w:rFonts w:ascii="Calibri Light" w:hAnsi="Calibri Light"/>
          <w:b/>
          <w:bCs/>
          <w:iCs/>
          <w:sz w:val="28"/>
          <w:szCs w:val="28"/>
        </w:rPr>
        <w:t xml:space="preserve"> and A-IoT coexistence</w:t>
      </w:r>
    </w:p>
    <w:p w14:paraId="7F9419DE" w14:textId="7633A05F" w:rsidR="00EE283E" w:rsidRDefault="00EE283E" w:rsidP="00681347">
      <w:r>
        <w:t>The WID states “</w:t>
      </w:r>
      <w:r w:rsidRPr="00EE283E">
        <w:t xml:space="preserve">Simultaneous (time overlapping) operation of </w:t>
      </w:r>
      <w:proofErr w:type="spellStart"/>
      <w:r w:rsidRPr="00EE283E">
        <w:t>Uu</w:t>
      </w:r>
      <w:proofErr w:type="spellEnd"/>
      <w:r w:rsidRPr="00EE283E">
        <w:t xml:space="preserve"> and A-IoT at the intermediate UE in the same band</w:t>
      </w:r>
      <w:r>
        <w:t xml:space="preserve">” is not supported. </w:t>
      </w:r>
      <w:r w:rsidR="004459B7">
        <w:t xml:space="preserve">Considering that the </w:t>
      </w:r>
      <w:proofErr w:type="spellStart"/>
      <w:r w:rsidR="004459B7">
        <w:t>gNB</w:t>
      </w:r>
      <w:proofErr w:type="spellEnd"/>
      <w:r w:rsidR="004459B7">
        <w:t xml:space="preserve"> is in full control of the resource allocation for the UE readers </w:t>
      </w:r>
      <w:r w:rsidR="00472E22">
        <w:t xml:space="preserve">within its coverage, </w:t>
      </w:r>
      <w:r w:rsidR="006C46E2">
        <w:t xml:space="preserve">at the first glance, </w:t>
      </w:r>
      <w:r w:rsidR="00472E22">
        <w:t xml:space="preserve">it is natural expectation that the </w:t>
      </w:r>
      <w:proofErr w:type="spellStart"/>
      <w:r w:rsidR="00472E22">
        <w:t>gNB</w:t>
      </w:r>
      <w:proofErr w:type="spellEnd"/>
      <w:r w:rsidR="00472E22">
        <w:t xml:space="preserve"> should ensure time overlapping </w:t>
      </w:r>
      <w:r w:rsidR="00842D68">
        <w:t xml:space="preserve">resources are not configured for a UE operating as a Reader for both </w:t>
      </w:r>
      <w:proofErr w:type="spellStart"/>
      <w:r w:rsidR="00842D68">
        <w:t>Uu</w:t>
      </w:r>
      <w:proofErr w:type="spellEnd"/>
      <w:r w:rsidR="00842D68">
        <w:t xml:space="preserve"> and A-IoT interfaces.</w:t>
      </w:r>
    </w:p>
    <w:p w14:paraId="1C8C8690" w14:textId="56CF7F89" w:rsidR="00BD636D" w:rsidRDefault="00842D68" w:rsidP="00681347">
      <w:r>
        <w:t xml:space="preserve">However, </w:t>
      </w:r>
      <w:r w:rsidR="006C46E2">
        <w:t xml:space="preserve">let’s consider the following scenario. </w:t>
      </w:r>
      <w:r w:rsidR="00BE6CB2">
        <w:t xml:space="preserve">Suppose the </w:t>
      </w:r>
      <w:proofErr w:type="spellStart"/>
      <w:r w:rsidR="00BE6CB2">
        <w:t>gNB</w:t>
      </w:r>
      <w:proofErr w:type="spellEnd"/>
      <w:r w:rsidR="00BE6CB2">
        <w:t xml:space="preserve"> has configured certain PRBs for certain number of slots for </w:t>
      </w:r>
      <w:r w:rsidR="00945D67">
        <w:t>A-IoT</w:t>
      </w:r>
      <w:r w:rsidR="00BE6CB2">
        <w:t xml:space="preserve"> operation. </w:t>
      </w:r>
      <w:r w:rsidR="0035177A">
        <w:t xml:space="preserve">There is no guarantee that there will not be any UL or DL traffic for that UE during this time. If such traffic is delay tolerant, that could be less of an issue, but what if such traffic is critical, e.g. </w:t>
      </w:r>
      <w:r w:rsidR="002B1806">
        <w:t xml:space="preserve">related to </w:t>
      </w:r>
      <w:r w:rsidR="0035177A">
        <w:t xml:space="preserve">emergency call, </w:t>
      </w:r>
      <w:r w:rsidR="002B1806">
        <w:t>other control information (e.g. periodic CSI, PHR reports</w:t>
      </w:r>
      <w:r w:rsidR="009F2C2C">
        <w:t xml:space="preserve">). </w:t>
      </w:r>
      <w:r w:rsidR="00363BB1">
        <w:t xml:space="preserve">Making sure that allocated resources for </w:t>
      </w:r>
      <w:proofErr w:type="spellStart"/>
      <w:r w:rsidR="00363BB1">
        <w:t>Uu</w:t>
      </w:r>
      <w:proofErr w:type="spellEnd"/>
      <w:r w:rsidR="00363BB1">
        <w:t xml:space="preserve"> and </w:t>
      </w:r>
      <w:r w:rsidR="00945D67">
        <w:t>A-IoT</w:t>
      </w:r>
      <w:r w:rsidR="00363BB1">
        <w:t xml:space="preserve"> never overlap in time (in the same band) is </w:t>
      </w:r>
      <w:r w:rsidR="00BD636D">
        <w:t xml:space="preserve">a huge restriction for NW. </w:t>
      </w:r>
    </w:p>
    <w:p w14:paraId="138275DA" w14:textId="5EB1841B" w:rsidR="00842D68" w:rsidRDefault="00BD636D" w:rsidP="00681347">
      <w:r>
        <w:t xml:space="preserve">It is worth reclarifying that we are not arguing to change the WI </w:t>
      </w:r>
      <w:r w:rsidR="00C9516F">
        <w:t xml:space="preserve">objective </w:t>
      </w:r>
      <w:r w:rsidR="002F680C">
        <w:t>or to</w:t>
      </w:r>
      <w:r w:rsidR="002F680C">
        <w:t xml:space="preserve"> </w:t>
      </w:r>
      <w:r>
        <w:t xml:space="preserve">allow time overlapping operation of </w:t>
      </w:r>
      <w:proofErr w:type="spellStart"/>
      <w:r>
        <w:t>Uu</w:t>
      </w:r>
      <w:proofErr w:type="spellEnd"/>
      <w:r>
        <w:t xml:space="preserve"> and A-IoT</w:t>
      </w:r>
      <w:r w:rsidR="00211857">
        <w:t xml:space="preserve"> (in the same band)</w:t>
      </w:r>
      <w:r>
        <w:t xml:space="preserve">. What we are </w:t>
      </w:r>
      <w:r w:rsidR="005D7AA2">
        <w:t>saying</w:t>
      </w:r>
      <w:r w:rsidR="00211857">
        <w:t>,</w:t>
      </w:r>
      <w:r w:rsidR="005D7AA2">
        <w:t xml:space="preserve"> instead</w:t>
      </w:r>
      <w:r w:rsidR="00211857">
        <w:t>,</w:t>
      </w:r>
      <w:r w:rsidR="005D7AA2">
        <w:t xml:space="preserve"> is</w:t>
      </w:r>
      <w:r w:rsidR="00211857">
        <w:t xml:space="preserve"> </w:t>
      </w:r>
      <w:r w:rsidR="005D7AA2">
        <w:t>there may be situation</w:t>
      </w:r>
      <w:r w:rsidR="00211857">
        <w:t>s</w:t>
      </w:r>
      <w:r w:rsidR="005D7AA2">
        <w:t xml:space="preserve"> where the </w:t>
      </w:r>
      <w:proofErr w:type="spellStart"/>
      <w:r w:rsidR="005D7AA2">
        <w:t>gNB</w:t>
      </w:r>
      <w:proofErr w:type="spellEnd"/>
      <w:r w:rsidR="00211857">
        <w:t xml:space="preserve"> ends up</w:t>
      </w:r>
      <w:r w:rsidR="005D7AA2">
        <w:t xml:space="preserve"> configur</w:t>
      </w:r>
      <w:r w:rsidR="00211857">
        <w:t>ing</w:t>
      </w:r>
      <w:r w:rsidR="005D7AA2">
        <w:t xml:space="preserve"> overlapping resources, </w:t>
      </w:r>
      <w:r w:rsidR="00B27A4F">
        <w:t xml:space="preserve">but that </w:t>
      </w:r>
      <w:r w:rsidR="005D7AA2">
        <w:t xml:space="preserve">does not necessarily mean there is time overlapping operation. </w:t>
      </w:r>
      <w:r w:rsidR="0008538D">
        <w:t>Then the question is: should this even be allowed</w:t>
      </w:r>
      <w:r w:rsidR="00B27A4F">
        <w:t xml:space="preserve"> (for the NW to configure time overlapping resources for both </w:t>
      </w:r>
      <w:proofErr w:type="spellStart"/>
      <w:r w:rsidR="00B27A4F">
        <w:t>Uu</w:t>
      </w:r>
      <w:proofErr w:type="spellEnd"/>
      <w:r w:rsidR="00B27A4F">
        <w:t xml:space="preserve"> and A-IoT in the same band)</w:t>
      </w:r>
      <w:r w:rsidR="0008538D">
        <w:t>? And if yes, how does the UE handle such situations?</w:t>
      </w:r>
      <w:r w:rsidR="0087523A">
        <w:t xml:space="preserve"> E.g. is it left up to UE, or some prioritization rules would need to be defined?</w:t>
      </w:r>
    </w:p>
    <w:p w14:paraId="0313A1D9" w14:textId="6902C0FE" w:rsidR="00D97D8E" w:rsidRDefault="000E791B" w:rsidP="002D605F">
      <w:pPr>
        <w:pStyle w:val="Observation"/>
        <w:numPr>
          <w:ilvl w:val="0"/>
          <w:numId w:val="6"/>
        </w:numPr>
        <w:ind w:hanging="720"/>
      </w:pPr>
      <w:bookmarkStart w:id="145" w:name="_Toc209776549"/>
      <w:bookmarkStart w:id="146" w:name="_Toc209778700"/>
      <w:bookmarkStart w:id="147" w:name="_Toc209780237"/>
      <w:bookmarkStart w:id="148" w:name="_Toc209780991"/>
      <w:bookmarkStart w:id="149" w:name="_Toc209784359"/>
      <w:bookmarkStart w:id="150" w:name="_Toc210206208"/>
      <w:bookmarkStart w:id="151" w:name="_Toc210206445"/>
      <w:bookmarkStart w:id="152" w:name="_Toc210286579"/>
      <w:bookmarkStart w:id="153" w:name="_Toc210286586"/>
      <w:bookmarkStart w:id="154" w:name="_Toc210326774"/>
      <w:r w:rsidRPr="00EE283E">
        <w:t xml:space="preserve">Simultaneous (time overlapping) operation of </w:t>
      </w:r>
      <w:proofErr w:type="spellStart"/>
      <w:r w:rsidRPr="00EE283E">
        <w:t>Uu</w:t>
      </w:r>
      <w:proofErr w:type="spellEnd"/>
      <w:r w:rsidRPr="00EE283E">
        <w:t xml:space="preserve"> and A-IoT at the UE </w:t>
      </w:r>
      <w:r w:rsidR="00EF4B8C">
        <w:t xml:space="preserve">reader </w:t>
      </w:r>
      <w:r w:rsidRPr="00EE283E">
        <w:t>in the same band</w:t>
      </w:r>
      <w:r>
        <w:t xml:space="preserve"> is not supported. However, that </w:t>
      </w:r>
      <w:r w:rsidR="002D605F">
        <w:t xml:space="preserve">may not necessarily mean time overlapping resource allocation for </w:t>
      </w:r>
      <w:proofErr w:type="spellStart"/>
      <w:r w:rsidR="002D605F">
        <w:t>Uu</w:t>
      </w:r>
      <w:proofErr w:type="spellEnd"/>
      <w:r w:rsidR="002D605F">
        <w:t xml:space="preserve"> and A-IoT is not allowed.</w:t>
      </w:r>
      <w:bookmarkEnd w:id="145"/>
      <w:bookmarkEnd w:id="146"/>
      <w:bookmarkEnd w:id="147"/>
      <w:bookmarkEnd w:id="148"/>
      <w:bookmarkEnd w:id="149"/>
      <w:bookmarkEnd w:id="150"/>
      <w:bookmarkEnd w:id="151"/>
      <w:bookmarkEnd w:id="152"/>
      <w:bookmarkEnd w:id="153"/>
      <w:bookmarkEnd w:id="154"/>
    </w:p>
    <w:p w14:paraId="5F8809A2" w14:textId="66A8A7AE" w:rsidR="002D605F" w:rsidRDefault="002D605F" w:rsidP="009812CC">
      <w:pPr>
        <w:pStyle w:val="PropObs"/>
        <w:spacing w:line="276" w:lineRule="auto"/>
        <w:ind w:hanging="720"/>
      </w:pPr>
      <w:bookmarkStart w:id="155" w:name="_Toc209776558"/>
      <w:bookmarkStart w:id="156" w:name="_Toc209778709"/>
      <w:bookmarkStart w:id="157" w:name="_Toc209780246"/>
      <w:bookmarkStart w:id="158" w:name="_Toc209781000"/>
      <w:bookmarkStart w:id="159" w:name="_Toc209784368"/>
      <w:bookmarkStart w:id="160" w:name="_Toc210206217"/>
      <w:bookmarkStart w:id="161" w:name="_Toc210206454"/>
      <w:bookmarkStart w:id="162" w:name="_Toc210326783"/>
      <w:r>
        <w:t xml:space="preserve">RAN2 to discuss whether </w:t>
      </w:r>
      <w:proofErr w:type="spellStart"/>
      <w:r>
        <w:t>gNB</w:t>
      </w:r>
      <w:proofErr w:type="spellEnd"/>
      <w:r>
        <w:t xml:space="preserve"> ensures </w:t>
      </w:r>
      <w:r w:rsidR="00924C0F">
        <w:t>s</w:t>
      </w:r>
      <w:r w:rsidR="00924C0F" w:rsidRPr="00EE283E">
        <w:t xml:space="preserve">imultaneous (time overlapping) </w:t>
      </w:r>
      <w:r w:rsidR="00924C0F">
        <w:t xml:space="preserve">resources are not configured for </w:t>
      </w:r>
      <w:r w:rsidR="00924C0F" w:rsidRPr="00EE283E">
        <w:t xml:space="preserve">operation of </w:t>
      </w:r>
      <w:proofErr w:type="spellStart"/>
      <w:r w:rsidR="00924C0F" w:rsidRPr="00EE283E">
        <w:t>Uu</w:t>
      </w:r>
      <w:proofErr w:type="spellEnd"/>
      <w:r w:rsidR="00924C0F" w:rsidRPr="00EE283E">
        <w:t xml:space="preserve"> and A-IoT at the UE </w:t>
      </w:r>
      <w:r w:rsidR="00EF7191">
        <w:t xml:space="preserve">reader </w:t>
      </w:r>
      <w:r w:rsidR="00924C0F" w:rsidRPr="00EE283E">
        <w:t>in the same band</w:t>
      </w:r>
      <w:r w:rsidR="00924C0F">
        <w:t>.</w:t>
      </w:r>
      <w:bookmarkEnd w:id="155"/>
      <w:bookmarkEnd w:id="156"/>
      <w:bookmarkEnd w:id="157"/>
      <w:bookmarkEnd w:id="158"/>
      <w:bookmarkEnd w:id="159"/>
      <w:bookmarkEnd w:id="160"/>
      <w:bookmarkEnd w:id="161"/>
      <w:bookmarkEnd w:id="162"/>
    </w:p>
    <w:p w14:paraId="4D297A93" w14:textId="5BD69C47" w:rsidR="00E008EF" w:rsidRPr="002D605F" w:rsidRDefault="007A20BC" w:rsidP="009812CC">
      <w:pPr>
        <w:pStyle w:val="PropObs"/>
        <w:spacing w:line="276" w:lineRule="auto"/>
        <w:ind w:hanging="720"/>
      </w:pPr>
      <w:bookmarkStart w:id="163" w:name="_Toc209776559"/>
      <w:bookmarkStart w:id="164" w:name="_Toc209778710"/>
      <w:bookmarkStart w:id="165" w:name="_Toc209780247"/>
      <w:bookmarkStart w:id="166" w:name="_Toc209781001"/>
      <w:bookmarkStart w:id="167" w:name="_Toc209784369"/>
      <w:bookmarkStart w:id="168" w:name="_Toc210206218"/>
      <w:bookmarkStart w:id="169" w:name="_Toc210206455"/>
      <w:bookmarkStart w:id="170" w:name="_Toc210326784"/>
      <w:r w:rsidRPr="007A20BC">
        <w:t>RAN2 to discuss how UE handle</w:t>
      </w:r>
      <w:r>
        <w:t>s</w:t>
      </w:r>
      <w:r w:rsidRPr="007A20BC">
        <w:t xml:space="preserve"> </w:t>
      </w:r>
      <w:r>
        <w:t>the</w:t>
      </w:r>
      <w:r w:rsidRPr="007A20BC">
        <w:t xml:space="preserve"> case </w:t>
      </w:r>
      <w:r>
        <w:t>if</w:t>
      </w:r>
      <w:r w:rsidRPr="007A20BC">
        <w:t xml:space="preserve"> </w:t>
      </w:r>
      <w:proofErr w:type="spellStart"/>
      <w:r w:rsidRPr="007A20BC">
        <w:t>Uu</w:t>
      </w:r>
      <w:proofErr w:type="spellEnd"/>
      <w:r w:rsidRPr="007A20BC">
        <w:t xml:space="preserve"> and A-IoT </w:t>
      </w:r>
      <w:r>
        <w:t xml:space="preserve">allocated resources </w:t>
      </w:r>
      <w:r w:rsidRPr="007A20BC">
        <w:t>overlap on time</w:t>
      </w:r>
      <w:r>
        <w:t xml:space="preserve"> in the same band</w:t>
      </w:r>
      <w:r w:rsidRPr="007A20BC">
        <w:t>.</w:t>
      </w:r>
      <w:bookmarkEnd w:id="163"/>
      <w:bookmarkEnd w:id="164"/>
      <w:bookmarkEnd w:id="165"/>
      <w:bookmarkEnd w:id="166"/>
      <w:bookmarkEnd w:id="167"/>
      <w:bookmarkEnd w:id="168"/>
      <w:bookmarkEnd w:id="169"/>
      <w:bookmarkEnd w:id="170"/>
    </w:p>
    <w:p w14:paraId="77B7685E" w14:textId="77777777" w:rsidR="00A13F6A" w:rsidRDefault="00A13F6A" w:rsidP="009812CC">
      <w:pPr>
        <w:rPr>
          <w:lang w:val="en-US"/>
        </w:rPr>
      </w:pPr>
    </w:p>
    <w:p w14:paraId="2CC5981D" w14:textId="66E268E9" w:rsidR="00BB143E" w:rsidRDefault="007D1022" w:rsidP="00681347">
      <w:r>
        <w:t xml:space="preserve">Another aspect to be considered for the </w:t>
      </w:r>
      <w:r w:rsidR="00CD470E">
        <w:t xml:space="preserve">coexistence of </w:t>
      </w:r>
      <w:proofErr w:type="spellStart"/>
      <w:r w:rsidR="00CD470E">
        <w:t>Uu</w:t>
      </w:r>
      <w:proofErr w:type="spellEnd"/>
      <w:r w:rsidR="00CD470E">
        <w:t xml:space="preserve"> and </w:t>
      </w:r>
      <w:r w:rsidR="00945D67">
        <w:t>A-IoT</w:t>
      </w:r>
      <w:r w:rsidR="00CD470E">
        <w:t xml:space="preserve"> </w:t>
      </w:r>
      <w:r w:rsidR="00CB6477">
        <w:t xml:space="preserve">operation at the UE reader is the following. Consider a scenario where the Reader finished certain steps of an </w:t>
      </w:r>
      <w:r w:rsidR="00945D67">
        <w:t>A-IoT</w:t>
      </w:r>
      <w:r w:rsidR="00CB6477">
        <w:t xml:space="preserve"> session</w:t>
      </w:r>
      <w:r w:rsidR="000909F5">
        <w:t xml:space="preserve">, but not all the steps. This could happen for various reasons such as the allocated resources were not enough to finish all the steps, </w:t>
      </w:r>
      <w:r w:rsidR="0032411E">
        <w:t xml:space="preserve">there was higher priority interruption </w:t>
      </w:r>
      <w:r w:rsidR="00637640">
        <w:t xml:space="preserve">due to </w:t>
      </w:r>
      <w:r w:rsidR="0032411E">
        <w:t>e.g. emergency call</w:t>
      </w:r>
      <w:r w:rsidR="00637640">
        <w:t xml:space="preserve"> on the </w:t>
      </w:r>
      <w:proofErr w:type="spellStart"/>
      <w:r w:rsidR="00637640">
        <w:t>Uu</w:t>
      </w:r>
      <w:proofErr w:type="spellEnd"/>
      <w:r w:rsidR="00637640">
        <w:t xml:space="preserve"> side. Now, </w:t>
      </w:r>
      <w:r w:rsidR="005655A0">
        <w:t xml:space="preserve">should the remaining steps of ongoing </w:t>
      </w:r>
      <w:r w:rsidR="00945D67">
        <w:t>A-IoT</w:t>
      </w:r>
      <w:r w:rsidR="005655A0">
        <w:t xml:space="preserve"> session be allowed to continue in a future </w:t>
      </w:r>
      <w:r w:rsidR="00460515">
        <w:t xml:space="preserve">resource allocation? </w:t>
      </w:r>
      <w:r w:rsidR="004F1491">
        <w:t xml:space="preserve">It seems reasonable to allow this </w:t>
      </w:r>
      <w:proofErr w:type="gramStart"/>
      <w:r w:rsidR="004F1491">
        <w:t>as long as</w:t>
      </w:r>
      <w:proofErr w:type="gramEnd"/>
      <w:r w:rsidR="004F1491">
        <w:t xml:space="preserve"> the future resources is within a reasonable time frame. </w:t>
      </w:r>
      <w:r w:rsidR="00400219">
        <w:t xml:space="preserve">This is illustrated in the figure below. </w:t>
      </w:r>
      <w:r w:rsidR="00460515">
        <w:t>We would encourage RAN2 to discuss this scenario.</w:t>
      </w:r>
    </w:p>
    <w:p w14:paraId="61670195" w14:textId="77777777" w:rsidR="004F1491" w:rsidRDefault="004F1491" w:rsidP="00681347"/>
    <w:p w14:paraId="5D8DEBE4" w14:textId="2CB13251" w:rsidR="003966B9" w:rsidRDefault="004F1142" w:rsidP="003966B9">
      <w:pPr>
        <w:keepNext/>
        <w:jc w:val="center"/>
      </w:pPr>
      <w:r>
        <w:rPr>
          <w:noProof/>
        </w:rPr>
        <mc:AlternateContent>
          <mc:Choice Requires="wpc">
            <w:drawing>
              <wp:inline distT="0" distB="0" distL="0" distR="0" wp14:anchorId="58156034" wp14:editId="4E6CF263">
                <wp:extent cx="4681220" cy="2887980"/>
                <wp:effectExtent l="0" t="0" r="5080" b="7620"/>
                <wp:docPr id="30742837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8802710" name="Straight Arrow Connector 648802710"/>
                        <wps:cNvCnPr/>
                        <wps:spPr>
                          <a:xfrm flipV="1">
                            <a:off x="35999" y="2665205"/>
                            <a:ext cx="4366846" cy="234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61760587" name="Straight Arrow Connector 961760587"/>
                        <wps:cNvCnPr/>
                        <wps:spPr>
                          <a:xfrm flipV="1">
                            <a:off x="153229" y="1176374"/>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08689705" name="Text Box 1008689705"/>
                        <wps:cNvSpPr txBox="1"/>
                        <wps:spPr>
                          <a:xfrm>
                            <a:off x="35999" y="900881"/>
                            <a:ext cx="249555" cy="275493"/>
                          </a:xfrm>
                          <a:prstGeom prst="rect">
                            <a:avLst/>
                          </a:prstGeom>
                          <a:solidFill>
                            <a:schemeClr val="lt1"/>
                          </a:solidFill>
                          <a:ln w="6350">
                            <a:noFill/>
                          </a:ln>
                        </wps:spPr>
                        <wps:txbx>
                          <w:txbxContent>
                            <w:p w14:paraId="3461F0FA" w14:textId="730C68F1" w:rsidR="004F1142" w:rsidRPr="004F1142" w:rsidRDefault="004F1142">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12431835" name="Text Box 1"/>
                        <wps:cNvSpPr txBox="1"/>
                        <wps:spPr>
                          <a:xfrm>
                            <a:off x="4453890" y="2540404"/>
                            <a:ext cx="227330" cy="274955"/>
                          </a:xfrm>
                          <a:prstGeom prst="rect">
                            <a:avLst/>
                          </a:prstGeom>
                          <a:solidFill>
                            <a:schemeClr val="lt1"/>
                          </a:solidFill>
                          <a:ln w="6350">
                            <a:noFill/>
                          </a:ln>
                        </wps:spPr>
                        <wps:txbx>
                          <w:txbxContent>
                            <w:p w14:paraId="176AFB3B" w14:textId="28660209" w:rsidR="00C74273" w:rsidRDefault="00C74273" w:rsidP="00C74273">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0249299" name="Text Box 220249299"/>
                        <wps:cNvSpPr txBox="1"/>
                        <wps:spPr>
                          <a:xfrm>
                            <a:off x="458030" y="2114220"/>
                            <a:ext cx="967154" cy="562709"/>
                          </a:xfrm>
                          <a:prstGeom prst="rect">
                            <a:avLst/>
                          </a:prstGeom>
                          <a:solidFill>
                            <a:schemeClr val="lt1"/>
                          </a:solidFill>
                          <a:ln w="6350">
                            <a:solidFill>
                              <a:prstClr val="black"/>
                            </a:solidFill>
                          </a:ln>
                        </wps:spPr>
                        <wps:txb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2935494" name="Text Box 1"/>
                        <wps:cNvSpPr txBox="1"/>
                        <wps:spPr>
                          <a:xfrm>
                            <a:off x="1464507" y="2106651"/>
                            <a:ext cx="1045062" cy="562610"/>
                          </a:xfrm>
                          <a:prstGeom prst="rect">
                            <a:avLst/>
                          </a:prstGeom>
                          <a:solidFill>
                            <a:schemeClr val="lt1"/>
                          </a:solidFill>
                          <a:ln w="6350">
                            <a:solidFill>
                              <a:prstClr val="black"/>
                            </a:solidFill>
                          </a:ln>
                        </wps:spPr>
                        <wps:txbx>
                          <w:txbxContent>
                            <w:p w14:paraId="326E0427" w14:textId="33EB4C0B" w:rsidR="007A36A2" w:rsidRDefault="007A36A2" w:rsidP="003966B9">
                              <w:pPr>
                                <w:jc w:val="center"/>
                              </w:pPr>
                              <w:r>
                                <w:t>Uu Resource Allocation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0019941" name="Text Box 1"/>
                        <wps:cNvSpPr txBox="1"/>
                        <wps:spPr>
                          <a:xfrm>
                            <a:off x="2543029" y="2106650"/>
                            <a:ext cx="1000271" cy="562610"/>
                          </a:xfrm>
                          <a:prstGeom prst="rect">
                            <a:avLst/>
                          </a:prstGeom>
                          <a:solidFill>
                            <a:schemeClr val="lt1"/>
                          </a:solidFill>
                          <a:ln w="6350">
                            <a:solidFill>
                              <a:prstClr val="black"/>
                            </a:solidFill>
                          </a:ln>
                        </wps:spPr>
                        <wps:txbx>
                          <w:txbxContent>
                            <w:p w14:paraId="0F153FF0" w14:textId="760E8ADE" w:rsidR="007A36A2" w:rsidRDefault="007A36A2" w:rsidP="003966B9">
                              <w:pPr>
                                <w:jc w:val="center"/>
                              </w:pPr>
                              <w:r>
                                <w:t>A-IoT Resource Allocation</w:t>
                              </w:r>
                              <w:r w:rsidR="007C71B0">
                                <w:t xml:space="preserve"> X+1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7677768" name="Text Box 1117677768"/>
                        <wps:cNvSpPr txBox="1"/>
                        <wps:spPr>
                          <a:xfrm rot="16881667">
                            <a:off x="181063" y="783763"/>
                            <a:ext cx="2040890" cy="539962"/>
                          </a:xfrm>
                          <a:prstGeom prst="rect">
                            <a:avLst/>
                          </a:prstGeom>
                          <a:solidFill>
                            <a:schemeClr val="lt1"/>
                          </a:solidFill>
                          <a:ln w="6350">
                            <a:noFill/>
                          </a:ln>
                        </wps:spPr>
                        <wps:txb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7359931" name="Text Box 1"/>
                        <wps:cNvSpPr txBox="1"/>
                        <wps:spPr>
                          <a:xfrm rot="16881667">
                            <a:off x="2225641" y="762707"/>
                            <a:ext cx="1856740" cy="592455"/>
                          </a:xfrm>
                          <a:prstGeom prst="rect">
                            <a:avLst/>
                          </a:prstGeom>
                          <a:solidFill>
                            <a:schemeClr val="lt1"/>
                          </a:solidFill>
                          <a:ln w="6350">
                            <a:noFill/>
                          </a:ln>
                        </wps:spPr>
                        <wps:txb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68504164" name="Text Box 1"/>
                        <wps:cNvSpPr txBox="1"/>
                        <wps:spPr>
                          <a:xfrm rot="16856733">
                            <a:off x="1559635" y="1203596"/>
                            <a:ext cx="1165225" cy="360680"/>
                          </a:xfrm>
                          <a:prstGeom prst="rect">
                            <a:avLst/>
                          </a:prstGeom>
                          <a:solidFill>
                            <a:schemeClr val="lt1"/>
                          </a:solidFill>
                          <a:ln w="6350">
                            <a:noFill/>
                          </a:ln>
                        </wps:spPr>
                        <wps:txbx>
                          <w:txbxContent>
                            <w:p w14:paraId="36F2FED9" w14:textId="77777777" w:rsidR="003966B9" w:rsidRDefault="003966B9" w:rsidP="003966B9">
                              <w:r>
                                <w:t xml:space="preserve">Uu communication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156034" id="Canvas 1" o:spid="_x0000_s1026" editas="canvas" style="width:368.6pt;height:227.4pt;mso-position-horizontal-relative:char;mso-position-vertical-relative:line" coordsize="46812,28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">
                <v:shape id="_x0000_s1027" type="#_x0000_t75" style="position:absolute;width:46812;height:28879;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648802710" o:spid="_x0000_s1028" type="#_x0000_t32" style="position:absolute;left:359;top:26652;width:43669;height:2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" strokecolor="#5b9bd5 [3204]" strokeweight=".5pt">
                  <v:stroke endarrow="block" joinstyle="miter"/>
                </v:shape>
                <v:shape id="Straight Arrow Connector 961760587" o:spid="_x0000_s1029" type="#_x0000_t32" style="position:absolute;left:1532;top:11763;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" strokecolor="#5b9bd5 [3204]" strokeweight=".5pt">
                  <v:stroke endarrow="block" joinstyle="miter"/>
                </v:shape>
                <v:shapetype id="_x0000_t202" coordsize="21600,21600" o:spt="202" path="m,l,21600r21600,l21600,xe">
                  <v:stroke joinstyle="miter"/>
                  <v:path gradientshapeok="t" o:connecttype="rect"/>
                </v:shapetype>
                <v:shape id="Text Box 1008689705" o:spid="_x0000_s1030" type="#_x0000_t202" style="position:absolute;left:359;top:9008;width:2496;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" fillcolor="white [3201]" stroked="f" strokeweight=".5pt">
                  <v:textbox>
                    <w:txbxContent>
                      <w:p w14:paraId="3461F0FA" w14:textId="730C68F1" w:rsidR="004F1142" w:rsidRPr="004F1142" w:rsidRDefault="004F1142">
                        <w:pPr>
                          <w:rPr>
                            <w:i/>
                            <w:iCs/>
                          </w:rPr>
                        </w:pPr>
                        <w:r w:rsidRPr="004F1142">
                          <w:rPr>
                            <w:i/>
                            <w:iCs/>
                          </w:rPr>
                          <w:t>f</w:t>
                        </w:r>
                      </w:p>
                    </w:txbxContent>
                  </v:textbox>
                </v:shape>
                <v:shape id="Text Box 1" o:spid="_x0000_s1031" type="#_x0000_t202" style="position:absolute;left:44538;top:25404;width:2274;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" fillcolor="white [3201]" stroked="f" strokeweight=".5pt">
                  <v:textbox>
                    <w:txbxContent>
                      <w:p w14:paraId="176AFB3B" w14:textId="28660209" w:rsidR="00C74273" w:rsidRDefault="00C74273" w:rsidP="00C74273">
                        <w:pPr>
                          <w:rPr>
                            <w:i/>
                            <w:iCs/>
                          </w:rPr>
                        </w:pPr>
                        <w:r>
                          <w:rPr>
                            <w:i/>
                            <w:iCs/>
                          </w:rPr>
                          <w:t>t</w:t>
                        </w:r>
                      </w:p>
                    </w:txbxContent>
                  </v:textbox>
                </v:shape>
                <v:shape id="Text Box 220249299" o:spid="_x0000_s1032" type="#_x0000_t202" style="position:absolute;left:4580;top:21142;width:9671;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" fillcolor="white [3201]" strokeweight=".5pt">
                  <v:textbo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v:textbox>
                </v:shape>
                <v:shape id="Text Box 1" o:spid="_x0000_s1033" type="#_x0000_t202" style="position:absolute;left:14645;top:21066;width:10450;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" fillcolor="white [3201]" strokeweight=".5pt">
                  <v:textbox>
                    <w:txbxContent>
                      <w:p w14:paraId="326E0427" w14:textId="33EB4C0B" w:rsidR="007A36A2" w:rsidRDefault="007A36A2" w:rsidP="003966B9">
                        <w:pPr>
                          <w:jc w:val="center"/>
                        </w:pPr>
                        <w:r>
                          <w:t>Uu Resource Allocation</w:t>
                        </w:r>
                      </w:p>
                    </w:txbxContent>
                  </v:textbox>
                </v:shape>
                <v:shape id="Text Box 1" o:spid="_x0000_s1034" type="#_x0000_t202" style="position:absolute;left:25430;top:21066;width:10003;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" fillcolor="white [3201]" strokeweight=".5pt">
                  <v:textbox>
                    <w:txbxContent>
                      <w:p w14:paraId="0F153FF0" w14:textId="760E8ADE" w:rsidR="007A36A2" w:rsidRDefault="007A36A2" w:rsidP="003966B9">
                        <w:pPr>
                          <w:jc w:val="center"/>
                        </w:pPr>
                        <w:r>
                          <w:t>A-IoT Resource Allocation</w:t>
                        </w:r>
                        <w:r w:rsidR="007C71B0">
                          <w:t xml:space="preserve"> X+1</w:t>
                        </w:r>
                      </w:p>
                    </w:txbxContent>
                  </v:textbox>
                </v:shape>
                <v:shape id="Text Box 1117677768" o:spid="_x0000_s1035" type="#_x0000_t202" style="position:absolute;left:1810;top:7837;width:20409;height:5399;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" fillcolor="white [3201]" stroked="f" strokeweight=".5pt">
                  <v:textbo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v:textbox>
                </v:shape>
                <v:shape id="Text Box 1" o:spid="_x0000_s1036" type="#_x0000_t202" style="position:absolute;left:22256;top:7626;width:18568;height:5925;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" fillcolor="white [3201]" stroked="f" strokeweight=".5pt">
                  <v:textbo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v:textbox>
                </v:shape>
                <v:shape id="Text Box 1" o:spid="_x0000_s1037" type="#_x0000_t202" style="position:absolute;left:15596;top:12036;width:11652;height:3606;rotation:-5180912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" fillcolor="white [3201]" stroked="f" strokeweight=".5pt">
                  <v:textbox>
                    <w:txbxContent>
                      <w:p w14:paraId="36F2FED9" w14:textId="77777777" w:rsidR="003966B9" w:rsidRDefault="003966B9" w:rsidP="003966B9">
                        <w:r>
                          <w:t xml:space="preserve">Uu communication </w:t>
                        </w:r>
                      </w:p>
                    </w:txbxContent>
                  </v:textbox>
                </v:shape>
                <w10:anchorlock/>
              </v:group>
            </w:pict>
          </mc:Fallback>
        </mc:AlternateContent>
      </w:r>
    </w:p>
    <w:p w14:paraId="7B879B49" w14:textId="197818F8" w:rsidR="005E7776" w:rsidRDefault="003966B9" w:rsidP="003966B9">
      <w:pPr>
        <w:pStyle w:val="Caption"/>
        <w:jc w:val="center"/>
      </w:pPr>
      <w:r>
        <w:t xml:space="preserve">Figure </w:t>
      </w:r>
      <w:r>
        <w:fldChar w:fldCharType="begin"/>
      </w:r>
      <w:r>
        <w:instrText xml:space="preserve"> SEQ Figure \* ARABIC </w:instrText>
      </w:r>
      <w:r>
        <w:fldChar w:fldCharType="separate"/>
      </w:r>
      <w:r w:rsidR="004C404F">
        <w:rPr>
          <w:noProof/>
        </w:rPr>
        <w:t>2</w:t>
      </w:r>
      <w:r>
        <w:fldChar w:fldCharType="end"/>
      </w:r>
      <w:r>
        <w:t xml:space="preserve"> </w:t>
      </w:r>
      <w:proofErr w:type="spellStart"/>
      <w:r>
        <w:t>Uu</w:t>
      </w:r>
      <w:proofErr w:type="spellEnd"/>
      <w:r>
        <w:t xml:space="preserve"> and A-IoT in the same band</w:t>
      </w:r>
      <w:r w:rsidR="00E83835">
        <w:t xml:space="preserve"> for a UE Reader</w:t>
      </w:r>
    </w:p>
    <w:p w14:paraId="0E9337C8" w14:textId="77777777" w:rsidR="005E7776" w:rsidRDefault="005E7776" w:rsidP="00681347"/>
    <w:p w14:paraId="70FF32AA" w14:textId="5C148361" w:rsidR="00CE292A" w:rsidRDefault="000F7502" w:rsidP="000F7502">
      <w:pPr>
        <w:pStyle w:val="PropObs"/>
        <w:spacing w:line="276" w:lineRule="auto"/>
        <w:ind w:hanging="720"/>
      </w:pPr>
      <w:bookmarkStart w:id="171" w:name="_Toc209778711"/>
      <w:bookmarkStart w:id="172" w:name="_Toc209780248"/>
      <w:bookmarkStart w:id="173" w:name="_Toc209781002"/>
      <w:bookmarkStart w:id="174" w:name="_Toc209784370"/>
      <w:bookmarkStart w:id="175" w:name="_Toc210206219"/>
      <w:bookmarkStart w:id="176" w:name="_Toc210206456"/>
      <w:bookmarkStart w:id="177" w:name="_Toc210326785"/>
      <w:r w:rsidRPr="0073649E">
        <w:t>RAN2 to discuss whether one A</w:t>
      </w:r>
      <w:r>
        <w:t>-</w:t>
      </w:r>
      <w:r w:rsidRPr="0073649E">
        <w:t>IoT session (e.g. inventory</w:t>
      </w:r>
      <w:r>
        <w:t xml:space="preserve"> </w:t>
      </w:r>
      <w:r w:rsidRPr="0073649E">
        <w:t>+</w:t>
      </w:r>
      <w:r>
        <w:t xml:space="preserve"> </w:t>
      </w:r>
      <w:r w:rsidRPr="0073649E">
        <w:t>command) can span across multiple resource allocations (e.g. some steps of A</w:t>
      </w:r>
      <w:r w:rsidR="00C52EFC">
        <w:t>-</w:t>
      </w:r>
      <w:r w:rsidRPr="0073649E">
        <w:t xml:space="preserve">IoT operation </w:t>
      </w:r>
      <w:r w:rsidR="00C52EFC">
        <w:t>completed</w:t>
      </w:r>
      <w:r w:rsidRPr="0073649E">
        <w:t xml:space="preserve"> in </w:t>
      </w:r>
      <w:r w:rsidR="00CC0F79">
        <w:t>resource X</w:t>
      </w:r>
      <w:r w:rsidRPr="0073649E">
        <w:t xml:space="preserve"> followed by remaining steps in </w:t>
      </w:r>
      <w:r w:rsidR="00CC0F79">
        <w:t>resource X</w:t>
      </w:r>
      <w:r w:rsidRPr="0073649E">
        <w:t>+1)</w:t>
      </w:r>
      <w:r w:rsidR="00400219">
        <w:t>.</w:t>
      </w:r>
      <w:bookmarkEnd w:id="171"/>
      <w:bookmarkEnd w:id="172"/>
      <w:bookmarkEnd w:id="173"/>
      <w:bookmarkEnd w:id="174"/>
      <w:bookmarkEnd w:id="175"/>
      <w:bookmarkEnd w:id="176"/>
      <w:bookmarkEnd w:id="177"/>
    </w:p>
    <w:p w14:paraId="61D72A57" w14:textId="77777777" w:rsidR="00C227D8" w:rsidRDefault="00C227D8" w:rsidP="00C227D8"/>
    <w:p w14:paraId="32A2A6FE" w14:textId="3E52F5B8" w:rsidR="005B1E4B" w:rsidRPr="005B1E4B" w:rsidRDefault="005B1E4B" w:rsidP="005B1E4B">
      <w:pPr>
        <w:keepNext/>
        <w:numPr>
          <w:ilvl w:val="1"/>
          <w:numId w:val="2"/>
        </w:numPr>
        <w:spacing w:before="240" w:after="60" w:line="276" w:lineRule="auto"/>
        <w:ind w:left="540" w:hanging="540"/>
        <w:outlineLvl w:val="1"/>
        <w:rPr>
          <w:rFonts w:ascii="Calibri Light" w:hAnsi="Calibri Light"/>
          <w:b/>
          <w:bCs/>
          <w:iCs/>
          <w:sz w:val="28"/>
          <w:szCs w:val="28"/>
        </w:rPr>
      </w:pPr>
      <w:r w:rsidRPr="005B1E4B">
        <w:rPr>
          <w:rFonts w:ascii="Calibri Light" w:hAnsi="Calibri Light"/>
          <w:b/>
          <w:bCs/>
          <w:iCs/>
          <w:sz w:val="28"/>
          <w:szCs w:val="28"/>
        </w:rPr>
        <w:t>Handling of A</w:t>
      </w:r>
      <w:r w:rsidR="001A0D1A">
        <w:rPr>
          <w:rFonts w:ascii="Calibri Light" w:hAnsi="Calibri Light"/>
          <w:b/>
          <w:bCs/>
          <w:iCs/>
          <w:sz w:val="28"/>
          <w:szCs w:val="28"/>
        </w:rPr>
        <w:t>-</w:t>
      </w:r>
      <w:r w:rsidRPr="005B1E4B">
        <w:rPr>
          <w:rFonts w:ascii="Calibri Light" w:hAnsi="Calibri Light"/>
          <w:b/>
          <w:bCs/>
          <w:iCs/>
          <w:sz w:val="28"/>
          <w:szCs w:val="28"/>
        </w:rPr>
        <w:t>IoT traffic by the UE reader</w:t>
      </w:r>
    </w:p>
    <w:p w14:paraId="55A25479" w14:textId="2D21EC97" w:rsidR="00F05CBD" w:rsidRDefault="00365794" w:rsidP="005B1E4B">
      <w:r>
        <w:t>According to the WID</w:t>
      </w:r>
      <w:r w:rsidR="005B1E4B" w:rsidRPr="005B1E4B">
        <w:t xml:space="preserve">, the UE reader may collect </w:t>
      </w:r>
      <w:r w:rsidR="00945D67">
        <w:t>A-IoT</w:t>
      </w:r>
      <w:r w:rsidR="005B1E4B" w:rsidRPr="005B1E4B">
        <w:t xml:space="preserve"> data from the device(s) while the UE reader is </w:t>
      </w:r>
      <w:r w:rsidR="00DE53D4" w:rsidRPr="005B1E4B">
        <w:t>in RRC</w:t>
      </w:r>
      <w:r w:rsidR="005B1E4B" w:rsidRPr="005B1E4B">
        <w:t xml:space="preserve">_CONNECTED. </w:t>
      </w:r>
      <w:r w:rsidR="00F05CBD">
        <w:t>Then</w:t>
      </w:r>
      <w:r w:rsidR="005B1E4B" w:rsidRPr="005B1E4B">
        <w:t xml:space="preserve"> the UE reader needs to send the collected </w:t>
      </w:r>
      <w:r w:rsidR="00945D67">
        <w:t>A-IoT</w:t>
      </w:r>
      <w:r w:rsidR="005B1E4B" w:rsidRPr="005B1E4B">
        <w:t xml:space="preserve"> data to the AI</w:t>
      </w:r>
      <w:r w:rsidR="00F009E2">
        <w:t>O</w:t>
      </w:r>
      <w:r w:rsidR="005B1E4B" w:rsidRPr="005B1E4B">
        <w:t>TF.</w:t>
      </w:r>
    </w:p>
    <w:p w14:paraId="1283C0C3" w14:textId="5E8A6516" w:rsidR="00A8695D" w:rsidRDefault="00A8695D" w:rsidP="005B1E4B">
      <w:r>
        <w:t xml:space="preserve">Furthermore, according to the WID, </w:t>
      </w:r>
      <w:r w:rsidR="00973230">
        <w:t>“</w:t>
      </w:r>
      <w:r w:rsidR="00973230" w:rsidRPr="00046922">
        <w:rPr>
          <w:rFonts w:eastAsia="DengXian"/>
        </w:rPr>
        <w:t>Specify RRC-based architecture, in coordination with SA2</w:t>
      </w:r>
      <w:r w:rsidR="00973230">
        <w:rPr>
          <w:rFonts w:eastAsia="DengXian"/>
        </w:rPr>
        <w:t xml:space="preserve">”, which </w:t>
      </w:r>
      <w:r w:rsidR="007E3F67">
        <w:rPr>
          <w:rFonts w:eastAsia="DengXian"/>
        </w:rPr>
        <w:t xml:space="preserve">would mean the </w:t>
      </w:r>
      <w:r w:rsidR="002164BF">
        <w:rPr>
          <w:rFonts w:eastAsia="DengXian"/>
        </w:rPr>
        <w:t xml:space="preserve">A-IoT </w:t>
      </w:r>
      <w:r w:rsidR="007E3F67">
        <w:rPr>
          <w:rFonts w:eastAsia="DengXian"/>
        </w:rPr>
        <w:t xml:space="preserve">data is sent via RRC messages. That means SRB is used to transfer such A-IoT data. </w:t>
      </w:r>
    </w:p>
    <w:p w14:paraId="2A3BBA5E" w14:textId="3F12BCF0" w:rsidR="005B1E4B" w:rsidRPr="005B1E4B" w:rsidRDefault="00F05CBD" w:rsidP="005B1E4B">
      <w:r>
        <w:t xml:space="preserve">Then one </w:t>
      </w:r>
      <w:r w:rsidR="005B1E4B" w:rsidRPr="005B1E4B">
        <w:t xml:space="preserve">question is whether the UE reader needs to treat the </w:t>
      </w:r>
      <w:r w:rsidR="00945D67">
        <w:t>A-IoT</w:t>
      </w:r>
      <w:r w:rsidR="005B1E4B" w:rsidRPr="005B1E4B">
        <w:t xml:space="preserve"> data any differently compared to the UE’s </w:t>
      </w:r>
      <w:r w:rsidR="004A4C3E">
        <w:t>other control</w:t>
      </w:r>
      <w:r w:rsidR="005B1E4B" w:rsidRPr="005B1E4B">
        <w:t xml:space="preserve"> traffic. Given the traffic characteristics may be different (e.g. </w:t>
      </w:r>
      <w:r w:rsidR="00945D67">
        <w:t>A-IoT</w:t>
      </w:r>
      <w:r w:rsidR="005B1E4B" w:rsidRPr="005B1E4B">
        <w:t xml:space="preserve"> data may be delay tolerant while </w:t>
      </w:r>
      <w:r w:rsidR="004A4C3E">
        <w:t>control</w:t>
      </w:r>
      <w:r w:rsidR="005B1E4B" w:rsidRPr="005B1E4B">
        <w:t xml:space="preserve"> data may be delay sensitive), </w:t>
      </w:r>
      <w:r w:rsidR="004A4C3E">
        <w:t>there may be need to define a new SRB</w:t>
      </w:r>
      <w:r w:rsidR="005B1E4B" w:rsidRPr="005B1E4B">
        <w:t>.</w:t>
      </w:r>
      <w:r w:rsidR="004A4C3E">
        <w:t xml:space="preserve"> Alternatively</w:t>
      </w:r>
      <w:r w:rsidR="0006078B">
        <w:t>, existing low priority</w:t>
      </w:r>
      <w:r w:rsidR="004A4C3E">
        <w:t xml:space="preserve"> </w:t>
      </w:r>
      <w:r w:rsidR="0006078B">
        <w:t>SRBs (e</w:t>
      </w:r>
      <w:r w:rsidR="00731B76">
        <w:t>.</w:t>
      </w:r>
      <w:r w:rsidR="0006078B">
        <w:t xml:space="preserve">g., </w:t>
      </w:r>
      <w:r w:rsidR="004A4C3E">
        <w:t>SRB4</w:t>
      </w:r>
      <w:r w:rsidR="0006078B">
        <w:t>)</w:t>
      </w:r>
      <w:r w:rsidR="004A4C3E">
        <w:t xml:space="preserve"> can be </w:t>
      </w:r>
      <w:r w:rsidR="0006078B">
        <w:t>re</w:t>
      </w:r>
      <w:r w:rsidR="004A4C3E">
        <w:t xml:space="preserve">used for this purpose. </w:t>
      </w:r>
      <w:r w:rsidR="005B1E4B" w:rsidRPr="005B1E4B">
        <w:t xml:space="preserve"> </w:t>
      </w:r>
    </w:p>
    <w:p w14:paraId="50696A9C" w14:textId="7C6B882E" w:rsidR="005B1E4B" w:rsidRPr="005B1E4B" w:rsidRDefault="00D94E32" w:rsidP="0072178A">
      <w:pPr>
        <w:pStyle w:val="Observation"/>
        <w:numPr>
          <w:ilvl w:val="0"/>
          <w:numId w:val="6"/>
        </w:numPr>
        <w:ind w:hanging="720"/>
      </w:pPr>
      <w:bookmarkStart w:id="178" w:name="_Toc181883814"/>
      <w:bookmarkStart w:id="179" w:name="_Toc181883968"/>
      <w:bookmarkStart w:id="180" w:name="_Toc181884093"/>
      <w:bookmarkStart w:id="181" w:name="_Toc181901874"/>
      <w:bookmarkStart w:id="182" w:name="_Toc209716033"/>
      <w:bookmarkStart w:id="183" w:name="_Toc209716040"/>
      <w:bookmarkStart w:id="184" w:name="_Toc209773528"/>
      <w:bookmarkStart w:id="185" w:name="_Toc209776550"/>
      <w:bookmarkStart w:id="186" w:name="_Toc209778701"/>
      <w:bookmarkStart w:id="187" w:name="_Toc209780238"/>
      <w:bookmarkStart w:id="188" w:name="_Toc209780992"/>
      <w:bookmarkStart w:id="189" w:name="_Toc209784360"/>
      <w:bookmarkStart w:id="190" w:name="_Toc210206209"/>
      <w:bookmarkStart w:id="191" w:name="_Toc210206446"/>
      <w:bookmarkStart w:id="192" w:name="_Toc210286580"/>
      <w:bookmarkStart w:id="193" w:name="_Toc210286587"/>
      <w:bookmarkStart w:id="194" w:name="_Toc210326775"/>
      <w:r>
        <w:t xml:space="preserve">The A-IoT data is transferred over SRB. </w:t>
      </w:r>
      <w:r w:rsidR="005B1E4B" w:rsidRPr="005B1E4B">
        <w:t xml:space="preserve">The traffic characteristics and QoS requirements of </w:t>
      </w:r>
      <w:r w:rsidR="00945D67">
        <w:t>A-IoT</w:t>
      </w:r>
      <w:r w:rsidR="005B1E4B" w:rsidRPr="005B1E4B">
        <w:t xml:space="preserve"> data may be different from UE’s other </w:t>
      </w:r>
      <w:r w:rsidR="004A4C3E">
        <w:t xml:space="preserve">control </w:t>
      </w:r>
      <w:r w:rsidR="005B1E4B" w:rsidRPr="005B1E4B">
        <w:t>data.</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72BC0EE" w14:textId="1D628BE8" w:rsidR="005B1E4B" w:rsidRPr="005B1E4B" w:rsidRDefault="00D94E32" w:rsidP="0072178A">
      <w:pPr>
        <w:pStyle w:val="PropObs"/>
        <w:spacing w:line="276" w:lineRule="auto"/>
        <w:ind w:hanging="720"/>
      </w:pPr>
      <w:bookmarkStart w:id="195" w:name="_Toc181883824"/>
      <w:bookmarkStart w:id="196" w:name="_Toc181883977"/>
      <w:bookmarkStart w:id="197" w:name="_Toc181884102"/>
      <w:bookmarkStart w:id="198" w:name="_Toc181901883"/>
      <w:bookmarkStart w:id="199" w:name="_Toc209715516"/>
      <w:bookmarkStart w:id="200" w:name="_Toc209715888"/>
      <w:bookmarkStart w:id="201" w:name="_Toc209716048"/>
      <w:bookmarkStart w:id="202" w:name="_Toc209773520"/>
      <w:bookmarkStart w:id="203" w:name="_Toc209776560"/>
      <w:bookmarkStart w:id="204" w:name="_Toc209778712"/>
      <w:bookmarkStart w:id="205" w:name="_Toc209780249"/>
      <w:bookmarkStart w:id="206" w:name="_Toc209781003"/>
      <w:bookmarkStart w:id="207" w:name="_Toc209784371"/>
      <w:bookmarkStart w:id="208" w:name="_Toc210206220"/>
      <w:bookmarkStart w:id="209" w:name="_Toc210206457"/>
      <w:bookmarkStart w:id="210" w:name="_Toc210326786"/>
      <w:r>
        <w:t xml:space="preserve">The A-IoT data is transferred </w:t>
      </w:r>
      <w:r w:rsidR="00650337">
        <w:t xml:space="preserve">by UE to network </w:t>
      </w:r>
      <w:r>
        <w:t xml:space="preserve">via RRC message(s) transferred over SRB. </w:t>
      </w:r>
      <w:r w:rsidRPr="00D94E32">
        <w:t xml:space="preserve">RAN2 </w:t>
      </w:r>
      <w:r w:rsidR="00947C69">
        <w:t>to</w:t>
      </w:r>
      <w:r w:rsidRPr="00D94E32">
        <w:t xml:space="preserve"> discuss if </w:t>
      </w:r>
      <w:r w:rsidR="00492597">
        <w:t xml:space="preserve">a </w:t>
      </w:r>
      <w:r w:rsidRPr="00D94E32">
        <w:t>new SRB is needed for this</w:t>
      </w:r>
      <w:r w:rsidR="00947C69">
        <w:t xml:space="preserve"> purpose</w:t>
      </w:r>
      <w:r w:rsidR="005B1E4B" w:rsidRPr="005B1E4B">
        <w:t xml:space="preserve"> to handle </w:t>
      </w:r>
      <w:r w:rsidR="00945D67">
        <w:t>A-IoT</w:t>
      </w:r>
      <w:r w:rsidR="005B1E4B" w:rsidRPr="005B1E4B">
        <w:t xml:space="preserve"> data differently from other </w:t>
      </w:r>
      <w:r w:rsidR="00947C69">
        <w:t xml:space="preserve">control </w:t>
      </w:r>
      <w:r w:rsidR="005B1E4B" w:rsidRPr="005B1E4B">
        <w:t>data</w:t>
      </w:r>
      <w:r w:rsidR="00947C69">
        <w:t xml:space="preserve">, </w:t>
      </w:r>
      <w:r w:rsidR="00650337">
        <w:t>or if</w:t>
      </w:r>
      <w:r w:rsidR="00947C69">
        <w:t xml:space="preserve"> an existing SRB is reused</w:t>
      </w:r>
      <w:r w:rsidR="005B1E4B" w:rsidRPr="005B1E4B">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00947C69">
        <w:t xml:space="preserve"> </w:t>
      </w:r>
    </w:p>
    <w:p w14:paraId="311FB7B8" w14:textId="77777777" w:rsidR="005B1E4B" w:rsidRDefault="005B1E4B" w:rsidP="0038701A">
      <w:pPr>
        <w:spacing w:line="276" w:lineRule="auto"/>
      </w:pPr>
    </w:p>
    <w:p w14:paraId="105089BA" w14:textId="54B8326C" w:rsidR="002D7102" w:rsidRPr="002D7102" w:rsidRDefault="00F95DF8" w:rsidP="002D7102">
      <w:pPr>
        <w:keepNext/>
        <w:numPr>
          <w:ilvl w:val="1"/>
          <w:numId w:val="2"/>
        </w:numPr>
        <w:spacing w:before="240" w:after="60" w:line="276" w:lineRule="auto"/>
        <w:ind w:left="540" w:hanging="540"/>
        <w:outlineLvl w:val="1"/>
        <w:rPr>
          <w:rFonts w:ascii="Calibri Light" w:hAnsi="Calibri Light"/>
          <w:b/>
          <w:bCs/>
          <w:iCs/>
          <w:sz w:val="28"/>
          <w:szCs w:val="28"/>
        </w:rPr>
      </w:pPr>
      <w:r>
        <w:rPr>
          <w:rFonts w:ascii="Calibri Light" w:hAnsi="Calibri Light"/>
          <w:b/>
          <w:bCs/>
          <w:iCs/>
          <w:sz w:val="28"/>
          <w:szCs w:val="28"/>
        </w:rPr>
        <w:t>UE reader t</w:t>
      </w:r>
      <w:r w:rsidR="002D7102" w:rsidRPr="002D7102">
        <w:rPr>
          <w:rFonts w:ascii="Calibri Light" w:hAnsi="Calibri Light"/>
          <w:b/>
          <w:bCs/>
          <w:iCs/>
          <w:sz w:val="28"/>
          <w:szCs w:val="28"/>
        </w:rPr>
        <w:t>emporary out of connection</w:t>
      </w:r>
    </w:p>
    <w:p w14:paraId="6029C700" w14:textId="322520BD" w:rsidR="00A30CC9" w:rsidRDefault="005A1BE4" w:rsidP="00A30CC9">
      <w:pPr>
        <w:rPr>
          <w:lang w:val="en-US" w:eastAsia="zh-CN"/>
        </w:rPr>
      </w:pPr>
      <w:r>
        <w:t xml:space="preserve">Note that </w:t>
      </w:r>
      <w:r w:rsidR="00A30CC9">
        <w:t xml:space="preserve">UE reader’s </w:t>
      </w:r>
      <w:r>
        <w:t xml:space="preserve">temporary out of connection scenario was </w:t>
      </w:r>
      <w:r w:rsidR="00A30CC9">
        <w:t xml:space="preserve">heavily discussed during the study item phase. And the </w:t>
      </w:r>
      <w:r w:rsidR="00A30CC9">
        <w:rPr>
          <w:lang w:val="en-US" w:eastAsia="zh-CN"/>
        </w:rPr>
        <w:t>following was captured for resource allocation in TR 38.769 section 6.3.6 regarding different RRC states and scenarios</w:t>
      </w:r>
      <w:r w:rsidR="006E1E2C">
        <w:rPr>
          <w:lang w:val="en-US" w:eastAsia="zh-CN"/>
        </w:rPr>
        <w:t xml:space="preserve"> (</w:t>
      </w:r>
      <w:r w:rsidR="006E1E2C" w:rsidRPr="00C639D9">
        <w:rPr>
          <w:highlight w:val="yellow"/>
          <w:lang w:val="en-US" w:eastAsia="zh-CN"/>
        </w:rPr>
        <w:t>highlights</w:t>
      </w:r>
      <w:r w:rsidR="006E1E2C">
        <w:rPr>
          <w:lang w:val="en-US" w:eastAsia="zh-CN"/>
        </w:rPr>
        <w:t xml:space="preserve"> added)</w:t>
      </w:r>
      <w:r w:rsidR="00A30CC9">
        <w:rPr>
          <w:lang w:val="en-US" w:eastAsia="zh-CN"/>
        </w:rPr>
        <w:t>:</w:t>
      </w:r>
    </w:p>
    <w:tbl>
      <w:tblPr>
        <w:tblStyle w:val="TableGrid"/>
        <w:tblW w:w="0" w:type="auto"/>
        <w:tblLook w:val="04A0" w:firstRow="1" w:lastRow="0" w:firstColumn="1" w:lastColumn="0" w:noHBand="0" w:noVBand="1"/>
      </w:tblPr>
      <w:tblGrid>
        <w:gridCol w:w="9350"/>
      </w:tblGrid>
      <w:tr w:rsidR="00A30CC9" w14:paraId="218F5F56" w14:textId="77777777" w:rsidTr="00A07C23">
        <w:tc>
          <w:tcPr>
            <w:tcW w:w="9350" w:type="dxa"/>
          </w:tcPr>
          <w:p w14:paraId="3DC43EB1" w14:textId="77777777" w:rsidR="00A30CC9" w:rsidRPr="003C5F5C" w:rsidRDefault="00A30CC9" w:rsidP="00A07C23">
            <w:pPr>
              <w:rPr>
                <w:lang w:val="en-US" w:eastAsia="zh-CN"/>
              </w:rPr>
            </w:pPr>
            <w:r w:rsidRPr="003C5F5C">
              <w:rPr>
                <w:lang w:eastAsia="zh-CN"/>
              </w:rPr>
              <w:t xml:space="preserve">For the case when the radio resources are allocated semi-statically by the network, the radio resource validities are studied in the following scenarios with candidate options </w:t>
            </w:r>
            <w:r w:rsidRPr="003C5F5C">
              <w:rPr>
                <w:highlight w:val="yellow"/>
                <w:lang w:eastAsia="zh-CN"/>
              </w:rPr>
              <w:t>(down-selection can be decided in the WI phase)</w:t>
            </w:r>
            <w:r w:rsidRPr="003C5F5C">
              <w:rPr>
                <w:lang w:eastAsia="zh-CN"/>
              </w:rPr>
              <w:t>:</w:t>
            </w:r>
          </w:p>
          <w:p w14:paraId="2CA5D129" w14:textId="77777777" w:rsidR="00A30CC9" w:rsidRPr="003C5F5C" w:rsidRDefault="00A30CC9" w:rsidP="00A07C23">
            <w:pPr>
              <w:rPr>
                <w:lang w:val="en-US" w:eastAsia="zh-CN"/>
              </w:rPr>
            </w:pPr>
            <w:r w:rsidRPr="003C5F5C">
              <w:rPr>
                <w:lang w:eastAsia="zh-CN"/>
              </w:rPr>
              <w:t>-    Scenario 1: In RRC_CONNECTED, the UE reader can perform A-IoT operations using the allocated A-IoT radio resource for A-IoT radio interface:</w:t>
            </w:r>
          </w:p>
          <w:p w14:paraId="7055E8F5" w14:textId="77777777" w:rsidR="00A30CC9" w:rsidRPr="003C5F5C" w:rsidRDefault="00A30CC9" w:rsidP="00A07C23">
            <w:pPr>
              <w:ind w:left="720"/>
              <w:rPr>
                <w:lang w:val="en-US" w:eastAsia="zh-CN"/>
              </w:rPr>
            </w:pPr>
            <w:r w:rsidRPr="003C5F5C">
              <w:rPr>
                <w:lang w:eastAsia="zh-CN"/>
              </w:rPr>
              <w:t xml:space="preserve">-    Option 1:  UE reader receives the resources configuration in NR </w:t>
            </w:r>
            <w:proofErr w:type="spellStart"/>
            <w:r w:rsidRPr="003C5F5C">
              <w:rPr>
                <w:lang w:eastAsia="zh-CN"/>
              </w:rPr>
              <w:t>Uu</w:t>
            </w:r>
            <w:proofErr w:type="spellEnd"/>
            <w:r w:rsidRPr="003C5F5C">
              <w:rPr>
                <w:lang w:eastAsia="zh-CN"/>
              </w:rPr>
              <w:t xml:space="preserve"> dedicated RRC signalling. The radio resources remain valid until the network releases them explicitly. This would be supported by the NR </w:t>
            </w:r>
            <w:proofErr w:type="spellStart"/>
            <w:r w:rsidRPr="003C5F5C">
              <w:rPr>
                <w:lang w:eastAsia="zh-CN"/>
              </w:rPr>
              <w:t>Uu</w:t>
            </w:r>
            <w:proofErr w:type="spellEnd"/>
            <w:r w:rsidRPr="003C5F5C">
              <w:rPr>
                <w:lang w:eastAsia="zh-CN"/>
              </w:rPr>
              <w:t xml:space="preserve"> RRC reconfiguration; and/or</w:t>
            </w:r>
          </w:p>
          <w:p w14:paraId="2AD701C1" w14:textId="77777777" w:rsidR="00A30CC9" w:rsidRPr="003C5F5C" w:rsidRDefault="00A30CC9" w:rsidP="00A07C23">
            <w:pPr>
              <w:ind w:left="720"/>
              <w:rPr>
                <w:lang w:val="en-US" w:eastAsia="zh-CN"/>
              </w:rPr>
            </w:pPr>
            <w:r w:rsidRPr="003C5F5C">
              <w:rPr>
                <w:lang w:eastAsia="zh-CN"/>
              </w:rPr>
              <w:t xml:space="preserve">-    Option 2: UE reader receives the resources configuration in NR </w:t>
            </w:r>
            <w:proofErr w:type="spellStart"/>
            <w:r w:rsidRPr="003C5F5C">
              <w:rPr>
                <w:lang w:eastAsia="zh-CN"/>
              </w:rPr>
              <w:t>Uu</w:t>
            </w:r>
            <w:proofErr w:type="spellEnd"/>
            <w:r w:rsidRPr="003C5F5C">
              <w:rPr>
                <w:lang w:eastAsia="zh-CN"/>
              </w:rPr>
              <w:t xml:space="preserve"> dedicated RRC signalling, which configures </w:t>
            </w:r>
            <w:proofErr w:type="gramStart"/>
            <w:r w:rsidRPr="003C5F5C">
              <w:rPr>
                <w:lang w:eastAsia="zh-CN"/>
              </w:rPr>
              <w:t>a time period</w:t>
            </w:r>
            <w:proofErr w:type="gramEnd"/>
            <w:r w:rsidRPr="003C5F5C">
              <w:rPr>
                <w:lang w:eastAsia="zh-CN"/>
              </w:rPr>
              <w:t xml:space="preserve"> in which the corresponding resource can be used. The UE reader considers that the resources remain valid for that </w:t>
            </w:r>
            <w:proofErr w:type="gramStart"/>
            <w:r w:rsidRPr="003C5F5C">
              <w:rPr>
                <w:lang w:eastAsia="zh-CN"/>
              </w:rPr>
              <w:t>time period</w:t>
            </w:r>
            <w:proofErr w:type="gramEnd"/>
            <w:r w:rsidRPr="003C5F5C">
              <w:rPr>
                <w:lang w:eastAsia="zh-CN"/>
              </w:rPr>
              <w:t xml:space="preserve">, unless the resource configuration is explicitly released by the network by the NR </w:t>
            </w:r>
            <w:proofErr w:type="spellStart"/>
            <w:r w:rsidRPr="003C5F5C">
              <w:rPr>
                <w:lang w:eastAsia="zh-CN"/>
              </w:rPr>
              <w:t>Uu</w:t>
            </w:r>
            <w:proofErr w:type="spellEnd"/>
            <w:r w:rsidRPr="003C5F5C">
              <w:rPr>
                <w:lang w:eastAsia="zh-CN"/>
              </w:rPr>
              <w:t xml:space="preserve"> RRC reconfiguration.</w:t>
            </w:r>
          </w:p>
          <w:p w14:paraId="156B219B" w14:textId="77777777" w:rsidR="00A30CC9" w:rsidRPr="003C5F5C" w:rsidRDefault="00A30CC9" w:rsidP="00A07C23">
            <w:pPr>
              <w:rPr>
                <w:lang w:val="en-US" w:eastAsia="zh-CN"/>
              </w:rPr>
            </w:pPr>
            <w:r w:rsidRPr="003C5F5C">
              <w:rPr>
                <w:lang w:eastAsia="zh-CN"/>
              </w:rPr>
              <w:t xml:space="preserve">-    </w:t>
            </w:r>
            <w:r w:rsidRPr="003C5F5C">
              <w:rPr>
                <w:highlight w:val="yellow"/>
                <w:lang w:eastAsia="zh-CN"/>
              </w:rPr>
              <w:t>Scenario 2: In RRC_CONNECTED, the UE reader can perform A-IoT operations using the allocated A-IoT radio resource for A-IoT radio interface, upon its temporary out of connection scenarios (e.g., RLF and handover cases)</w:t>
            </w:r>
            <w:r w:rsidRPr="003C5F5C">
              <w:rPr>
                <w:lang w:eastAsia="zh-CN"/>
              </w:rPr>
              <w:t>:</w:t>
            </w:r>
          </w:p>
          <w:p w14:paraId="49F4FEA4" w14:textId="77777777" w:rsidR="00A30CC9" w:rsidRPr="003C5F5C" w:rsidRDefault="00A30CC9" w:rsidP="00A07C23">
            <w:pPr>
              <w:ind w:left="720"/>
              <w:rPr>
                <w:lang w:val="en-US" w:eastAsia="zh-CN"/>
              </w:rPr>
            </w:pPr>
            <w:r w:rsidRPr="003C5F5C">
              <w:rPr>
                <w:lang w:eastAsia="zh-CN"/>
              </w:rPr>
              <w:t>-    Option 1: The UE reader considers the resources as temporarily invalid during the temporary out of connection condition. The resource may become valid again after the UE recovers from the condition.</w:t>
            </w:r>
          </w:p>
          <w:p w14:paraId="56D9B06B" w14:textId="77777777" w:rsidR="00A30CC9" w:rsidRPr="003C5F5C" w:rsidRDefault="00A30CC9" w:rsidP="00A07C23">
            <w:pPr>
              <w:ind w:left="720"/>
              <w:rPr>
                <w:lang w:val="en-US" w:eastAsia="zh-CN"/>
              </w:rPr>
            </w:pPr>
            <w:r w:rsidRPr="003C5F5C">
              <w:rPr>
                <w:highlight w:val="yellow"/>
                <w:lang w:eastAsia="zh-CN"/>
              </w:rPr>
              <w:t xml:space="preserve">-    Option 2: The UE reader considers that the resources remain valid for </w:t>
            </w:r>
            <w:proofErr w:type="gramStart"/>
            <w:r w:rsidRPr="003C5F5C">
              <w:rPr>
                <w:highlight w:val="yellow"/>
                <w:lang w:eastAsia="zh-CN"/>
              </w:rPr>
              <w:t>a time period</w:t>
            </w:r>
            <w:proofErr w:type="gramEnd"/>
            <w:r w:rsidRPr="003C5F5C">
              <w:rPr>
                <w:highlight w:val="yellow"/>
                <w:lang w:eastAsia="zh-CN"/>
              </w:rPr>
              <w:t xml:space="preserve">. It needs to be further discussed on whether this </w:t>
            </w:r>
            <w:proofErr w:type="gramStart"/>
            <w:r w:rsidRPr="003C5F5C">
              <w:rPr>
                <w:highlight w:val="yellow"/>
                <w:lang w:eastAsia="zh-CN"/>
              </w:rPr>
              <w:t>time period</w:t>
            </w:r>
            <w:proofErr w:type="gramEnd"/>
            <w:r w:rsidRPr="003C5F5C">
              <w:rPr>
                <w:highlight w:val="yellow"/>
                <w:lang w:eastAsia="zh-CN"/>
              </w:rPr>
              <w:t xml:space="preserve"> belongs to the one in Option 2 for Scenario 1 or is a different </w:t>
            </w:r>
            <w:proofErr w:type="gramStart"/>
            <w:r w:rsidRPr="003C5F5C">
              <w:rPr>
                <w:highlight w:val="yellow"/>
                <w:lang w:eastAsia="zh-CN"/>
              </w:rPr>
              <w:t>time period</w:t>
            </w:r>
            <w:proofErr w:type="gramEnd"/>
            <w:r w:rsidRPr="003C5F5C">
              <w:rPr>
                <w:highlight w:val="yellow"/>
                <w:lang w:eastAsia="zh-CN"/>
              </w:rPr>
              <w:t xml:space="preserve">. It needs to be further discussed on whether the duration of this </w:t>
            </w:r>
            <w:proofErr w:type="gramStart"/>
            <w:r w:rsidRPr="003C5F5C">
              <w:rPr>
                <w:highlight w:val="yellow"/>
                <w:lang w:eastAsia="zh-CN"/>
              </w:rPr>
              <w:t>time period</w:t>
            </w:r>
            <w:proofErr w:type="gramEnd"/>
            <w:r w:rsidRPr="003C5F5C">
              <w:rPr>
                <w:highlight w:val="yellow"/>
                <w:lang w:eastAsia="zh-CN"/>
              </w:rPr>
              <w:t xml:space="preserve"> is related to the ongoing A-IoT operations.</w:t>
            </w:r>
          </w:p>
          <w:p w14:paraId="7851E6B6" w14:textId="77777777" w:rsidR="00A30CC9" w:rsidRPr="003C5F5C" w:rsidRDefault="00A30CC9" w:rsidP="00A07C23">
            <w:pPr>
              <w:ind w:left="720"/>
              <w:rPr>
                <w:lang w:val="en-US" w:eastAsia="zh-CN"/>
              </w:rPr>
            </w:pPr>
            <w:r w:rsidRPr="003C5F5C">
              <w:rPr>
                <w:lang w:eastAsia="zh-CN"/>
              </w:rPr>
              <w:t>NOTE 1:  The A-IoT radio resource can be (re)configured by UE reader’s RRC reconfiguration (including during handover procedure, after re-establishment of the UE reader, etc.)</w:t>
            </w:r>
          </w:p>
          <w:p w14:paraId="790CDF42" w14:textId="77777777" w:rsidR="00A30CC9" w:rsidRPr="00D65D6E" w:rsidRDefault="00A30CC9" w:rsidP="00A07C23">
            <w:pPr>
              <w:rPr>
                <w:lang w:val="it-IT" w:eastAsia="zh-CN"/>
              </w:rPr>
            </w:pPr>
            <w:r w:rsidRPr="00D65D6E">
              <w:rPr>
                <w:lang w:val="it-IT" w:eastAsia="zh-CN"/>
              </w:rPr>
              <w:t>-    Scenario 3: In RRC_ INACTIVE, &lt;&lt;skip&gt;&gt;</w:t>
            </w:r>
          </w:p>
          <w:p w14:paraId="7DDDCCA7" w14:textId="77777777" w:rsidR="00A30CC9" w:rsidRPr="00D65D6E" w:rsidRDefault="00A30CC9" w:rsidP="00A07C23">
            <w:pPr>
              <w:rPr>
                <w:lang w:val="it-IT" w:eastAsia="zh-CN"/>
              </w:rPr>
            </w:pPr>
            <w:r w:rsidRPr="00D65D6E">
              <w:rPr>
                <w:lang w:val="it-IT" w:eastAsia="zh-CN"/>
              </w:rPr>
              <w:t>-    Scenario 4: In RRC_ IDLE, &lt;&lt;skip&gt;&gt;</w:t>
            </w:r>
          </w:p>
          <w:p w14:paraId="3E6A76B9" w14:textId="77777777" w:rsidR="00A30CC9" w:rsidRPr="003C5F5C" w:rsidRDefault="00A30CC9" w:rsidP="00A07C23">
            <w:pPr>
              <w:rPr>
                <w:lang w:val="en-US" w:eastAsia="zh-CN"/>
              </w:rPr>
            </w:pPr>
            <w:r w:rsidRPr="003C5F5C">
              <w:rPr>
                <w:lang w:eastAsia="zh-CN"/>
              </w:rPr>
              <w:t xml:space="preserve">NOTE 2:  The above two alternatives can co-exist. </w:t>
            </w:r>
            <w:r w:rsidRPr="003C5F5C">
              <w:rPr>
                <w:highlight w:val="yellow"/>
                <w:lang w:eastAsia="zh-CN"/>
              </w:rPr>
              <w:t>The configuration for radio resource allocation may also include the validity criteria (if applicable, see the </w:t>
            </w:r>
            <w:proofErr w:type="gramStart"/>
            <w:r w:rsidRPr="003C5F5C">
              <w:rPr>
                <w:highlight w:val="yellow"/>
                <w:lang w:eastAsia="zh-CN"/>
              </w:rPr>
              <w:t>time period</w:t>
            </w:r>
            <w:proofErr w:type="gramEnd"/>
            <w:r w:rsidRPr="003C5F5C">
              <w:rPr>
                <w:highlight w:val="yellow"/>
                <w:lang w:eastAsia="zh-CN"/>
              </w:rPr>
              <w:t xml:space="preserve"> in previous option 2 of those scenarios)</w:t>
            </w:r>
          </w:p>
          <w:p w14:paraId="15596549" w14:textId="77777777" w:rsidR="00A30CC9" w:rsidRDefault="00A30CC9" w:rsidP="00A07C23">
            <w:pPr>
              <w:rPr>
                <w:lang w:val="en-US" w:eastAsia="zh-CN"/>
              </w:rPr>
            </w:pPr>
            <w:r>
              <w:rPr>
                <w:lang w:val="en-US" w:eastAsia="zh-CN"/>
              </w:rPr>
              <w:t>&lt;&lt;skip&gt;&gt;</w:t>
            </w:r>
          </w:p>
        </w:tc>
      </w:tr>
    </w:tbl>
    <w:p w14:paraId="14493A77" w14:textId="77777777" w:rsidR="00A30CC9" w:rsidRPr="006042AE" w:rsidRDefault="00A30CC9" w:rsidP="00A30CC9">
      <w:pPr>
        <w:rPr>
          <w:lang w:val="en-US" w:eastAsia="zh-CN"/>
        </w:rPr>
      </w:pPr>
    </w:p>
    <w:p w14:paraId="6C045B3F" w14:textId="56207AB5" w:rsidR="00E00339" w:rsidRDefault="004D18AF" w:rsidP="00E00339">
      <w:pPr>
        <w:spacing w:line="276" w:lineRule="auto"/>
      </w:pPr>
      <w:r>
        <w:t>As also reconfirmed by the</w:t>
      </w:r>
      <w:r w:rsidR="00E00339">
        <w:t xml:space="preserve"> WID, there can be valid scenarios where the UE Reader is temporarily out of connection e.g. due to HO or RLF. E.g., the commands from the AI</w:t>
      </w:r>
      <w:r w:rsidR="00F009E2">
        <w:t>O</w:t>
      </w:r>
      <w:r w:rsidR="00E00339">
        <w:t xml:space="preserve">TF arrive to the UE Reader at time </w:t>
      </w:r>
      <w:r w:rsidR="00E00339" w:rsidRPr="003F52B0">
        <w:rPr>
          <w:i/>
          <w:iCs/>
        </w:rPr>
        <w:t>t1</w:t>
      </w:r>
      <w:r w:rsidR="00E00339">
        <w:t xml:space="preserve"> while it is in coverage; the UE reader starts to perform the actual inventory or command with the </w:t>
      </w:r>
      <w:r w:rsidR="00945D67">
        <w:t>A-IoT</w:t>
      </w:r>
      <w:r w:rsidR="00E00339">
        <w:t xml:space="preserve"> devices (tags) at </w:t>
      </w:r>
      <w:r w:rsidR="00E00339">
        <w:rPr>
          <w:i/>
          <w:iCs/>
        </w:rPr>
        <w:t>t2</w:t>
      </w:r>
      <w:r w:rsidR="00E00339">
        <w:t xml:space="preserve">, but during this time before the </w:t>
      </w:r>
      <w:r w:rsidR="00945D67">
        <w:t>A-IoT</w:t>
      </w:r>
      <w:r w:rsidR="00E00339">
        <w:t xml:space="preserve"> operation is complete (recall that </w:t>
      </w:r>
      <w:r w:rsidR="00945D67">
        <w:t>A-IoT</w:t>
      </w:r>
      <w:r w:rsidR="00E00339">
        <w:t xml:space="preserve"> operations can take much longer than couple of milliseconds), the UE Reader suffers RLF. In such case, the UE reader should not be required to prematurely stop all the ongoing </w:t>
      </w:r>
      <w:r w:rsidR="00945D67">
        <w:t>A-IoT</w:t>
      </w:r>
      <w:r w:rsidR="00E00339">
        <w:t xml:space="preserve"> operations </w:t>
      </w:r>
      <w:proofErr w:type="gramStart"/>
      <w:r w:rsidR="00E00339">
        <w:t>as long as</w:t>
      </w:r>
      <w:proofErr w:type="gramEnd"/>
      <w:r w:rsidR="00E00339">
        <w:t xml:space="preserve"> the previously provided resource allocation is still valid. In other words, merely going through temporary interruption in </w:t>
      </w:r>
      <w:proofErr w:type="spellStart"/>
      <w:r w:rsidR="00E00339">
        <w:t>Uu</w:t>
      </w:r>
      <w:proofErr w:type="spellEnd"/>
      <w:r w:rsidR="00E00339">
        <w:t xml:space="preserve"> should not require the Reader to abandon </w:t>
      </w:r>
      <w:r w:rsidR="00945D67">
        <w:t>A-IoT</w:t>
      </w:r>
      <w:r w:rsidR="00E00339">
        <w:t xml:space="preserve"> resources already provided to it by the NW unless the resources have become invalid for other reason (e.g. based on timer or NW reconfigured and released the resource, etc.)</w:t>
      </w:r>
      <w:r w:rsidR="001039DF">
        <w:t>.</w:t>
      </w:r>
      <w:r w:rsidR="00E00339">
        <w:t xml:space="preserve"> </w:t>
      </w:r>
    </w:p>
    <w:p w14:paraId="2DB55C49" w14:textId="0E3B4B4D" w:rsidR="00E00339" w:rsidRDefault="00E00339" w:rsidP="00E00339">
      <w:pPr>
        <w:spacing w:line="276" w:lineRule="auto"/>
      </w:pPr>
      <w:r>
        <w:t xml:space="preserve">Then, after performing the </w:t>
      </w:r>
      <w:r w:rsidR="00945D67">
        <w:t>A-IOT</w:t>
      </w:r>
      <w:r w:rsidR="00427072">
        <w:t xml:space="preserve"> operation</w:t>
      </w:r>
      <w:r>
        <w:t xml:space="preserve">, the Reader may come back to the coverage at </w:t>
      </w:r>
      <w:r>
        <w:rPr>
          <w:i/>
          <w:iCs/>
        </w:rPr>
        <w:t xml:space="preserve">t3 </w:t>
      </w:r>
      <w:r>
        <w:t xml:space="preserve">and can successfully transmit the collected </w:t>
      </w:r>
      <w:r w:rsidR="00945D67">
        <w:t>A-IoT</w:t>
      </w:r>
      <w:r>
        <w:t xml:space="preserve"> data to the AI</w:t>
      </w:r>
      <w:r w:rsidR="00F009E2">
        <w:t>O</w:t>
      </w:r>
      <w:r>
        <w:t xml:space="preserve">TF. </w:t>
      </w:r>
    </w:p>
    <w:p w14:paraId="21A22B92" w14:textId="77777777" w:rsidR="00E00339" w:rsidRDefault="00E00339" w:rsidP="00E00339">
      <w:pPr>
        <w:spacing w:line="276" w:lineRule="auto"/>
      </w:pPr>
    </w:p>
    <w:p w14:paraId="004D15F7" w14:textId="77777777" w:rsidR="00024DFE" w:rsidRDefault="00E00339" w:rsidP="00024DFE">
      <w:pPr>
        <w:keepNext/>
        <w:spacing w:line="276" w:lineRule="auto"/>
        <w:jc w:val="center"/>
      </w:pPr>
      <w:r w:rsidRPr="00ED18D8">
        <w:rPr>
          <w:noProof/>
        </w:rPr>
        <w:drawing>
          <wp:inline distT="0" distB="0" distL="0" distR="0" wp14:anchorId="357635BA" wp14:editId="12F7E0DD">
            <wp:extent cx="5943600" cy="1274445"/>
            <wp:effectExtent l="0" t="0" r="0" b="1905"/>
            <wp:docPr id="1276682795" name="Picture 1" descr="A diagram of a house with a network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682795" name="Picture 1" descr="A diagram of a house with a network connection&#10;&#10;Description automatically generated"/>
                    <pic:cNvPicPr/>
                  </pic:nvPicPr>
                  <pic:blipFill>
                    <a:blip r:embed="rId14"/>
                    <a:stretch>
                      <a:fillRect/>
                    </a:stretch>
                  </pic:blipFill>
                  <pic:spPr>
                    <a:xfrm>
                      <a:off x="0" y="0"/>
                      <a:ext cx="5943600" cy="1274445"/>
                    </a:xfrm>
                    <a:prstGeom prst="rect">
                      <a:avLst/>
                    </a:prstGeom>
                  </pic:spPr>
                </pic:pic>
              </a:graphicData>
            </a:graphic>
          </wp:inline>
        </w:drawing>
      </w:r>
    </w:p>
    <w:p w14:paraId="656E4BB7" w14:textId="5FC63871" w:rsidR="00E00339" w:rsidRDefault="00024DFE" w:rsidP="00024DFE">
      <w:pPr>
        <w:pStyle w:val="Caption"/>
        <w:jc w:val="center"/>
      </w:pPr>
      <w:r>
        <w:t xml:space="preserve">Figure </w:t>
      </w:r>
      <w:r>
        <w:fldChar w:fldCharType="begin"/>
      </w:r>
      <w:r>
        <w:instrText xml:space="preserve"> SEQ Figure \* ARABIC </w:instrText>
      </w:r>
      <w:r>
        <w:fldChar w:fldCharType="separate"/>
      </w:r>
      <w:r w:rsidR="004C404F">
        <w:rPr>
          <w:noProof/>
        </w:rPr>
        <w:t>3</w:t>
      </w:r>
      <w:r>
        <w:fldChar w:fldCharType="end"/>
      </w:r>
      <w:r>
        <w:t xml:space="preserve"> UE Reader temporary out of connection</w:t>
      </w:r>
    </w:p>
    <w:p w14:paraId="535B96DA" w14:textId="77777777" w:rsidR="00E00339" w:rsidRDefault="00E00339" w:rsidP="00E00339">
      <w:pPr>
        <w:spacing w:line="276" w:lineRule="auto"/>
      </w:pPr>
    </w:p>
    <w:p w14:paraId="21E56651" w14:textId="63265B9B" w:rsidR="00A84479" w:rsidRDefault="00E00339" w:rsidP="00E00339">
      <w:pPr>
        <w:spacing w:line="276" w:lineRule="auto"/>
      </w:pPr>
      <w:bookmarkStart w:id="211" w:name="_Toc173862980"/>
      <w:bookmarkStart w:id="212" w:name="_Toc173863341"/>
      <w:bookmarkStart w:id="213" w:name="_Toc173864529"/>
      <w:bookmarkStart w:id="214" w:name="_Toc173864696"/>
      <w:bookmarkStart w:id="215" w:name="_Toc173867022"/>
      <w:bookmarkStart w:id="216" w:name="_Toc173867125"/>
      <w:bookmarkStart w:id="217" w:name="_Toc173867336"/>
      <w:bookmarkStart w:id="218" w:name="_Toc173930462"/>
      <w:bookmarkStart w:id="219" w:name="_Toc173938575"/>
      <w:bookmarkStart w:id="220" w:name="_Toc174023462"/>
      <w:bookmarkStart w:id="221" w:name="_Toc174023795"/>
      <w:bookmarkStart w:id="222" w:name="_Toc174046432"/>
      <w:bookmarkStart w:id="223" w:name="_Toc174046671"/>
      <w:r>
        <w:t xml:space="preserve">As explained above, </w:t>
      </w:r>
      <w:r w:rsidR="00F57CB0">
        <w:t xml:space="preserve">and as captured in WID, </w:t>
      </w:r>
      <w:r>
        <w:t xml:space="preserve">UE Reader performing </w:t>
      </w:r>
      <w:r w:rsidR="00945D67">
        <w:t>A-IoT</w:t>
      </w:r>
      <w:r>
        <w:t xml:space="preserve"> operations with the </w:t>
      </w:r>
      <w:r w:rsidR="00945D67">
        <w:t>A-IoT</w:t>
      </w:r>
      <w:r>
        <w:t xml:space="preserve"> devices while suffering from temporary interruption in </w:t>
      </w:r>
      <w:proofErr w:type="spellStart"/>
      <w:r>
        <w:t>Uu</w:t>
      </w:r>
      <w:proofErr w:type="spellEnd"/>
      <w:r w:rsidR="00B778CB">
        <w:t xml:space="preserve"> such as HO or RLF</w:t>
      </w:r>
      <w:r>
        <w:t xml:space="preserve"> is a valid scenario</w:t>
      </w:r>
      <w:r w:rsidR="00B778CB">
        <w:t xml:space="preserve"> and are explicitly captured as being within the scope of the WI</w:t>
      </w:r>
      <w:r>
        <w:t>.</w:t>
      </w:r>
      <w:bookmarkEnd w:id="211"/>
      <w:bookmarkEnd w:id="212"/>
      <w:bookmarkEnd w:id="213"/>
      <w:bookmarkEnd w:id="214"/>
      <w:bookmarkEnd w:id="215"/>
      <w:bookmarkEnd w:id="216"/>
      <w:bookmarkEnd w:id="217"/>
      <w:bookmarkEnd w:id="218"/>
      <w:bookmarkEnd w:id="219"/>
      <w:bookmarkEnd w:id="220"/>
      <w:bookmarkEnd w:id="221"/>
      <w:bookmarkEnd w:id="222"/>
      <w:bookmarkEnd w:id="223"/>
      <w:r>
        <w:t xml:space="preserve"> </w:t>
      </w:r>
      <w:r w:rsidR="0028558F">
        <w:t>It is</w:t>
      </w:r>
      <w:r w:rsidR="00A84479">
        <w:t xml:space="preserve"> also</w:t>
      </w:r>
      <w:r w:rsidR="0028558F">
        <w:t xml:space="preserve"> understood that the WID captures the following “</w:t>
      </w:r>
      <w:r w:rsidR="0028558F" w:rsidRPr="008D7F05">
        <w:t>A-IoT radio resource of the UE reader is only valid within the serving cell.</w:t>
      </w:r>
      <w:r w:rsidR="0028558F">
        <w:t>” Putting the two together, the intent should be that the A-IoT radio resources of the UE reader is not considered immediately invalid while HO or RLF recovery is ongoing.</w:t>
      </w:r>
      <w:r w:rsidR="00A84479">
        <w:t xml:space="preserve"> </w:t>
      </w:r>
    </w:p>
    <w:p w14:paraId="0A26A028" w14:textId="77777777" w:rsidR="004A4773" w:rsidRDefault="004A4773" w:rsidP="004A4773">
      <w:pPr>
        <w:spacing w:line="276" w:lineRule="auto"/>
      </w:pPr>
      <w:r>
        <w:t>To make sure the UE reader doesn’t wonder around or stays in such temporary state for far too long, timer-based resource validity should be introduced.</w:t>
      </w:r>
    </w:p>
    <w:p w14:paraId="57D79EE8" w14:textId="77777777" w:rsidR="0017127C" w:rsidRDefault="0017127C" w:rsidP="0017127C">
      <w:pPr>
        <w:spacing w:line="276" w:lineRule="auto"/>
      </w:pPr>
      <w:r>
        <w:t xml:space="preserve">In short, </w:t>
      </w:r>
      <w:r w:rsidRPr="00C639D9">
        <w:rPr>
          <w:b/>
          <w:bCs/>
        </w:rPr>
        <w:t>we prefer</w:t>
      </w:r>
      <w:r>
        <w:t xml:space="preserve"> </w:t>
      </w:r>
      <w:r w:rsidRPr="001039DF">
        <w:rPr>
          <w:b/>
          <w:bCs/>
        </w:rPr>
        <w:t>option 2</w:t>
      </w:r>
      <w:r>
        <w:rPr>
          <w:b/>
          <w:bCs/>
        </w:rPr>
        <w:t xml:space="preserve"> </w:t>
      </w:r>
      <w:r w:rsidRPr="002D1407">
        <w:t>from the TR</w:t>
      </w:r>
      <w:r>
        <w:t>.</w:t>
      </w:r>
    </w:p>
    <w:p w14:paraId="6F224E82" w14:textId="414BE238" w:rsidR="00A84479" w:rsidRDefault="00A84479" w:rsidP="00A84479">
      <w:pPr>
        <w:pStyle w:val="Observation"/>
        <w:numPr>
          <w:ilvl w:val="0"/>
          <w:numId w:val="6"/>
        </w:numPr>
        <w:ind w:hanging="720"/>
      </w:pPr>
      <w:bookmarkStart w:id="224" w:name="_Toc178760250"/>
      <w:bookmarkStart w:id="225" w:name="_Toc178798731"/>
      <w:bookmarkStart w:id="226" w:name="_Toc178882709"/>
      <w:bookmarkStart w:id="227" w:name="_Toc178883145"/>
      <w:bookmarkStart w:id="228" w:name="_Toc181781464"/>
      <w:bookmarkStart w:id="229" w:name="_Toc181782015"/>
      <w:bookmarkStart w:id="230" w:name="_Toc181802859"/>
      <w:bookmarkStart w:id="231" w:name="_Toc181803495"/>
      <w:bookmarkStart w:id="232" w:name="_Toc181805760"/>
      <w:bookmarkStart w:id="233" w:name="_Toc181881868"/>
      <w:bookmarkStart w:id="234" w:name="_Toc181883808"/>
      <w:bookmarkStart w:id="235" w:name="_Toc181883962"/>
      <w:bookmarkStart w:id="236" w:name="_Toc181884087"/>
      <w:bookmarkStart w:id="237" w:name="_Toc181901868"/>
      <w:bookmarkStart w:id="238" w:name="_Toc209716034"/>
      <w:bookmarkStart w:id="239" w:name="_Toc209716041"/>
      <w:bookmarkStart w:id="240" w:name="_Toc209773529"/>
      <w:bookmarkStart w:id="241" w:name="_Toc209776551"/>
      <w:bookmarkStart w:id="242" w:name="_Toc209778702"/>
      <w:bookmarkStart w:id="243" w:name="_Toc209780239"/>
      <w:bookmarkStart w:id="244" w:name="_Toc209780993"/>
      <w:bookmarkStart w:id="245" w:name="_Toc209784361"/>
      <w:bookmarkStart w:id="246" w:name="_Toc210206210"/>
      <w:bookmarkStart w:id="247" w:name="_Toc210206447"/>
      <w:bookmarkStart w:id="248" w:name="_Toc210286581"/>
      <w:bookmarkStart w:id="249" w:name="_Toc210286588"/>
      <w:bookmarkStart w:id="250" w:name="_Toc210326776"/>
      <w:r>
        <w:t>UE reader going through a HO or RLF event shall not be the sole reason to consider the A-IoT resources as</w:t>
      </w:r>
      <w:r w:rsidR="00032189">
        <w:t xml:space="preserve"> immediately</w:t>
      </w:r>
      <w:r>
        <w:t xml:space="preserve"> invalid unless the resources have become invalid for other reason (e.g. based on timer or NW reconfigured or explicitly released the resource, etc.).</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2910602" w14:textId="77777777" w:rsidR="00F52483" w:rsidRDefault="00F52483" w:rsidP="00F52483">
      <w:pPr>
        <w:pStyle w:val="Observation"/>
        <w:numPr>
          <w:ilvl w:val="0"/>
          <w:numId w:val="6"/>
        </w:numPr>
        <w:ind w:hanging="720"/>
      </w:pPr>
      <w:bookmarkStart w:id="251" w:name="_Toc181781465"/>
      <w:bookmarkStart w:id="252" w:name="_Toc181782016"/>
      <w:bookmarkStart w:id="253" w:name="_Toc181802860"/>
      <w:bookmarkStart w:id="254" w:name="_Toc181803496"/>
      <w:bookmarkStart w:id="255" w:name="_Toc181805761"/>
      <w:bookmarkStart w:id="256" w:name="_Toc181881869"/>
      <w:bookmarkStart w:id="257" w:name="_Toc181883809"/>
      <w:bookmarkStart w:id="258" w:name="_Toc181883963"/>
      <w:bookmarkStart w:id="259" w:name="_Toc181884088"/>
      <w:bookmarkStart w:id="260" w:name="_Toc181901869"/>
      <w:bookmarkStart w:id="261" w:name="_Toc209716035"/>
      <w:bookmarkStart w:id="262" w:name="_Toc209716042"/>
      <w:bookmarkStart w:id="263" w:name="_Toc209773530"/>
      <w:bookmarkStart w:id="264" w:name="_Toc209776552"/>
      <w:bookmarkStart w:id="265" w:name="_Toc209778703"/>
      <w:bookmarkStart w:id="266" w:name="_Toc209780240"/>
      <w:bookmarkStart w:id="267" w:name="_Toc209780994"/>
      <w:bookmarkStart w:id="268" w:name="_Toc209784362"/>
      <w:bookmarkStart w:id="269" w:name="_Toc210206211"/>
      <w:bookmarkStart w:id="270" w:name="_Toc210206448"/>
      <w:bookmarkStart w:id="271" w:name="_Toc210286582"/>
      <w:bookmarkStart w:id="272" w:name="_Toc210286589"/>
      <w:bookmarkStart w:id="273" w:name="_Toc210326777"/>
      <w:r>
        <w:t>Timer based resource configuration validity is simple and fully under NW control.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 xml:space="preserve"> </w:t>
      </w:r>
    </w:p>
    <w:p w14:paraId="7BB70E32" w14:textId="7892FFDF" w:rsidR="00E00339" w:rsidRDefault="00E00339" w:rsidP="00E00339">
      <w:pPr>
        <w:spacing w:line="276" w:lineRule="auto"/>
      </w:pPr>
      <w:r>
        <w:t>Therefore, we propose:</w:t>
      </w:r>
    </w:p>
    <w:p w14:paraId="1DAD9894" w14:textId="6129AD37" w:rsidR="009D0FC4" w:rsidRDefault="009D0FC4" w:rsidP="00E00339">
      <w:pPr>
        <w:pStyle w:val="PropObs"/>
        <w:spacing w:line="276" w:lineRule="auto"/>
        <w:ind w:hanging="720"/>
      </w:pPr>
      <w:bookmarkStart w:id="274" w:name="_Toc209715517"/>
      <w:bookmarkStart w:id="275" w:name="_Toc209715889"/>
      <w:bookmarkStart w:id="276" w:name="_Toc209716049"/>
      <w:bookmarkStart w:id="277" w:name="_Toc209773521"/>
      <w:bookmarkStart w:id="278" w:name="_Toc209776561"/>
      <w:bookmarkStart w:id="279" w:name="_Toc209778713"/>
      <w:bookmarkStart w:id="280" w:name="_Toc209780250"/>
      <w:bookmarkStart w:id="281" w:name="_Toc209781004"/>
      <w:bookmarkStart w:id="282" w:name="_Toc209784372"/>
      <w:bookmarkStart w:id="283" w:name="_Toc210206221"/>
      <w:bookmarkStart w:id="284" w:name="_Toc210206458"/>
      <w:bookmarkStart w:id="285" w:name="_Toc173862982"/>
      <w:bookmarkStart w:id="286" w:name="_Toc173863343"/>
      <w:bookmarkStart w:id="287" w:name="_Toc173864532"/>
      <w:bookmarkStart w:id="288" w:name="_Toc173864700"/>
      <w:bookmarkStart w:id="289" w:name="_Toc173864731"/>
      <w:bookmarkStart w:id="290" w:name="_Toc173867028"/>
      <w:bookmarkStart w:id="291" w:name="_Toc173867131"/>
      <w:bookmarkStart w:id="292" w:name="_Toc173867342"/>
      <w:bookmarkStart w:id="293" w:name="_Toc173930468"/>
      <w:bookmarkStart w:id="294" w:name="_Toc173938581"/>
      <w:bookmarkStart w:id="295" w:name="_Toc174023468"/>
      <w:bookmarkStart w:id="296" w:name="_Toc174023801"/>
      <w:bookmarkStart w:id="297" w:name="_Toc174046438"/>
      <w:bookmarkStart w:id="298" w:name="_Toc174046666"/>
      <w:bookmarkStart w:id="299" w:name="_Toc178756753"/>
      <w:bookmarkStart w:id="300" w:name="_Toc178760259"/>
      <w:bookmarkStart w:id="301" w:name="_Toc178798740"/>
      <w:bookmarkStart w:id="302" w:name="_Toc178882718"/>
      <w:bookmarkStart w:id="303" w:name="_Toc178883154"/>
      <w:bookmarkStart w:id="304" w:name="_Toc181781474"/>
      <w:bookmarkStart w:id="305" w:name="_Toc181782025"/>
      <w:bookmarkStart w:id="306" w:name="_Toc181802869"/>
      <w:bookmarkStart w:id="307" w:name="_Toc181802909"/>
      <w:bookmarkStart w:id="308" w:name="_Toc181803505"/>
      <w:bookmarkStart w:id="309" w:name="_Toc181803553"/>
      <w:bookmarkStart w:id="310" w:name="_Toc181805770"/>
      <w:bookmarkStart w:id="311" w:name="_Toc181881878"/>
      <w:bookmarkStart w:id="312" w:name="_Toc181883820"/>
      <w:bookmarkStart w:id="313" w:name="_Toc181883974"/>
      <w:bookmarkStart w:id="314" w:name="_Toc181884099"/>
      <w:bookmarkStart w:id="315" w:name="_Toc181901880"/>
      <w:bookmarkStart w:id="316" w:name="_Toc210326787"/>
      <w:r>
        <w:t xml:space="preserve">The A-IoT resources configured by the serving cell are considered as being valid while the UE </w:t>
      </w:r>
      <w:r w:rsidR="00F32D02">
        <w:t xml:space="preserve">is ongoing HO or RLF event (i.e. until HO complete or </w:t>
      </w:r>
      <w:r w:rsidR="00051718">
        <w:t>end</w:t>
      </w:r>
      <w:r w:rsidR="00F32D02">
        <w:t xml:space="preserve"> of RLF recovery procedure</w:t>
      </w:r>
      <w:r w:rsidR="00BD4F5D">
        <w:t xml:space="preserve"> or until a </w:t>
      </w:r>
      <w:r w:rsidR="00EF1F60">
        <w:t xml:space="preserve">validity </w:t>
      </w:r>
      <w:r w:rsidR="00BD4F5D">
        <w:t>timer expires</w:t>
      </w:r>
      <w:r w:rsidR="00F32D02">
        <w:t>).</w:t>
      </w:r>
      <w:bookmarkEnd w:id="274"/>
      <w:bookmarkEnd w:id="275"/>
      <w:bookmarkEnd w:id="276"/>
      <w:bookmarkEnd w:id="277"/>
      <w:bookmarkEnd w:id="278"/>
      <w:bookmarkEnd w:id="279"/>
      <w:bookmarkEnd w:id="280"/>
      <w:bookmarkEnd w:id="281"/>
      <w:bookmarkEnd w:id="282"/>
      <w:bookmarkEnd w:id="283"/>
      <w:bookmarkEnd w:id="284"/>
      <w:bookmarkEnd w:id="316"/>
      <w:r w:rsidR="00F32D02">
        <w:t xml:space="preserve"> </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14:paraId="145128BA" w14:textId="77777777" w:rsidR="00F57CB0" w:rsidRDefault="00F57CB0" w:rsidP="00436C2F">
      <w:pPr>
        <w:pStyle w:val="PropObs"/>
        <w:numPr>
          <w:ilvl w:val="0"/>
          <w:numId w:val="0"/>
        </w:numPr>
        <w:spacing w:line="276" w:lineRule="auto"/>
      </w:pPr>
    </w:p>
    <w:p w14:paraId="701178EF" w14:textId="190B0ADF" w:rsidR="00D936B6" w:rsidRDefault="0062072B" w:rsidP="008E2A47">
      <w:pPr>
        <w:spacing w:line="276" w:lineRule="auto"/>
      </w:pPr>
      <w:r>
        <w:t>To fulfil the above principle</w:t>
      </w:r>
      <w:r w:rsidR="00434068">
        <w:t xml:space="preserve"> (that the temporary out of connection should not necessarily lead to dropping of all ongoing A-IoT operations)</w:t>
      </w:r>
      <w:r>
        <w:t>, RAN2 should design solution(s) to enable uninterrupted A-IoT operation during HO or RLF of the UE reader. Details of such solutions can be discussed once the principle is agreed.</w:t>
      </w:r>
    </w:p>
    <w:p w14:paraId="67730851" w14:textId="51953115" w:rsidR="0062072B" w:rsidRDefault="0062072B" w:rsidP="004E451B">
      <w:pPr>
        <w:pStyle w:val="PropObs"/>
        <w:spacing w:line="276" w:lineRule="auto"/>
        <w:ind w:hanging="720"/>
      </w:pPr>
      <w:bookmarkStart w:id="317" w:name="_Toc209715892"/>
      <w:bookmarkStart w:id="318" w:name="_Toc209716052"/>
      <w:bookmarkStart w:id="319" w:name="_Toc209773524"/>
      <w:bookmarkStart w:id="320" w:name="_Toc209776564"/>
      <w:bookmarkStart w:id="321" w:name="_Toc209778716"/>
      <w:bookmarkStart w:id="322" w:name="_Toc209780251"/>
      <w:bookmarkStart w:id="323" w:name="_Toc209781005"/>
      <w:bookmarkStart w:id="324" w:name="_Toc209784373"/>
      <w:bookmarkStart w:id="325" w:name="_Toc210206222"/>
      <w:bookmarkStart w:id="326" w:name="_Toc210206459"/>
      <w:bookmarkStart w:id="327" w:name="_Toc210326788"/>
      <w:r w:rsidRPr="0062072B">
        <w:t xml:space="preserve">RAN2 </w:t>
      </w:r>
      <w:r>
        <w:t xml:space="preserve">aims to </w:t>
      </w:r>
      <w:r w:rsidRPr="0062072B">
        <w:t xml:space="preserve">enable uninterrupted </w:t>
      </w:r>
      <w:r w:rsidR="00945D67">
        <w:t>A-IOT</w:t>
      </w:r>
      <w:r w:rsidRPr="0062072B">
        <w:t xml:space="preserve"> operation during HO</w:t>
      </w:r>
      <w:r w:rsidR="00DA0C41">
        <w:t xml:space="preserve"> or RLF</w:t>
      </w:r>
      <w:r w:rsidRPr="0062072B">
        <w:t xml:space="preserve"> of UE reader.</w:t>
      </w:r>
      <w:r w:rsidR="00DA0C41">
        <w:t xml:space="preserve"> </w:t>
      </w:r>
      <w:r w:rsidR="004E451B">
        <w:t>FFS how to achieve this.</w:t>
      </w:r>
      <w:bookmarkEnd w:id="317"/>
      <w:bookmarkEnd w:id="318"/>
      <w:bookmarkEnd w:id="319"/>
      <w:bookmarkEnd w:id="320"/>
      <w:bookmarkEnd w:id="321"/>
      <w:bookmarkEnd w:id="322"/>
      <w:bookmarkEnd w:id="323"/>
      <w:bookmarkEnd w:id="324"/>
      <w:bookmarkEnd w:id="325"/>
      <w:bookmarkEnd w:id="326"/>
      <w:bookmarkEnd w:id="327"/>
    </w:p>
    <w:p w14:paraId="569DA36B" w14:textId="77777777" w:rsidR="002D7102" w:rsidRDefault="002D7102" w:rsidP="0038701A">
      <w:pPr>
        <w:spacing w:line="276" w:lineRule="auto"/>
      </w:pPr>
    </w:p>
    <w:p w14:paraId="63218C90" w14:textId="748803F3" w:rsidR="003623CE" w:rsidRPr="0024696D" w:rsidRDefault="003623CE" w:rsidP="00075D96">
      <w:pPr>
        <w:pStyle w:val="Heading1"/>
        <w:spacing w:line="276" w:lineRule="auto"/>
        <w:ind w:left="450"/>
      </w:pPr>
      <w:r w:rsidRPr="0024696D">
        <w:t xml:space="preserve">Summary </w:t>
      </w:r>
    </w:p>
    <w:p w14:paraId="53AAAF7B" w14:textId="77777777" w:rsidR="009A4EB4" w:rsidRDefault="00386D0E" w:rsidP="009A4EB4">
      <w:pPr>
        <w:spacing w:line="276" w:lineRule="auto"/>
        <w:jc w:val="both"/>
      </w:pPr>
      <w:r>
        <w:t>Based on the discussion above, we have following observations</w:t>
      </w:r>
      <w:r w:rsidR="002B0790">
        <w:t xml:space="preserve"> and proposals</w:t>
      </w:r>
      <w:r>
        <w:t xml:space="preserve">: </w:t>
      </w:r>
    </w:p>
    <w:p w14:paraId="626562B3" w14:textId="77777777" w:rsidR="00972D41" w:rsidRDefault="009A4EB4">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w:instrText>
      </w:r>
      <w:r>
        <w:rPr>
          <w:b/>
        </w:rPr>
        <w:instrText>Observation</w:instrText>
      </w:r>
      <w:r w:rsidRPr="00113C98">
        <w:rPr>
          <w:b/>
        </w:rPr>
        <w:instrText xml:space="preserve">" \z \n \* MERGEFORMAT </w:instrText>
      </w:r>
      <w:r w:rsidRPr="00113C98">
        <w:rPr>
          <w:b/>
        </w:rPr>
        <w:fldChar w:fldCharType="separate"/>
      </w:r>
      <w:r w:rsidR="00972D41" w:rsidRPr="00B21D51">
        <w:rPr>
          <w:bCs/>
          <w:noProof/>
        </w:rPr>
        <w:t>Observation 1.</w:t>
      </w:r>
      <w:r w:rsidR="00972D41">
        <w:rPr>
          <w:rFonts w:asciiTheme="minorHAnsi" w:eastAsiaTheme="minorEastAsia" w:hAnsiTheme="minorHAnsi" w:cstheme="minorBidi"/>
          <w:noProof/>
          <w:kern w:val="2"/>
          <w:sz w:val="24"/>
          <w:szCs w:val="24"/>
          <w:lang w:val="en-US"/>
          <w14:ligatures w14:val="standardContextual"/>
        </w:rPr>
        <w:tab/>
      </w:r>
      <w:r w:rsidR="00972D41">
        <w:rPr>
          <w:noProof/>
        </w:rPr>
        <w:t>Rel-20 work is not expected to enhance operations for passive devices.</w:t>
      </w:r>
    </w:p>
    <w:p w14:paraId="66885B8B"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sidRPr="00B21D51">
        <w:rPr>
          <w:bCs/>
          <w:noProof/>
        </w:rPr>
        <w:t>Observation 2.</w:t>
      </w:r>
      <w:r>
        <w:rPr>
          <w:rFonts w:asciiTheme="minorHAnsi" w:eastAsiaTheme="minorEastAsia" w:hAnsiTheme="minorHAnsi" w:cstheme="minorBidi"/>
          <w:noProof/>
          <w:kern w:val="2"/>
          <w:sz w:val="24"/>
          <w:szCs w:val="24"/>
          <w:lang w:val="en-US"/>
          <w14:ligatures w14:val="standardContextual"/>
        </w:rPr>
        <w:tab/>
      </w:r>
      <w:r>
        <w:rPr>
          <w:noProof/>
        </w:rPr>
        <w:t>Since no coordination is supported between the UEs operating as UE Readers, A-IoT resource allocation for UE readers by using SIB-provided resource pools is challenging.</w:t>
      </w:r>
    </w:p>
    <w:p w14:paraId="182CE0A1"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sidRPr="00B21D51">
        <w:rPr>
          <w:bCs/>
          <w:noProof/>
        </w:rPr>
        <w:t>Observation 3.</w:t>
      </w:r>
      <w:r>
        <w:rPr>
          <w:rFonts w:asciiTheme="minorHAnsi" w:eastAsiaTheme="minorEastAsia" w:hAnsiTheme="minorHAnsi" w:cstheme="minorBidi"/>
          <w:noProof/>
          <w:kern w:val="2"/>
          <w:sz w:val="24"/>
          <w:szCs w:val="24"/>
          <w:lang w:val="en-US"/>
          <w14:ligatures w14:val="standardContextual"/>
        </w:rPr>
        <w:tab/>
      </w:r>
      <w:r>
        <w:rPr>
          <w:noProof/>
        </w:rPr>
        <w:t>A-IoT resource request from UE reader helps gNB for efficient resource allocation.</w:t>
      </w:r>
    </w:p>
    <w:p w14:paraId="0CB24101"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sidRPr="00B21D51">
        <w:rPr>
          <w:bCs/>
          <w:noProof/>
        </w:rPr>
        <w:t>Observation 4.</w:t>
      </w:r>
      <w:r>
        <w:rPr>
          <w:rFonts w:asciiTheme="minorHAnsi" w:eastAsiaTheme="minorEastAsia" w:hAnsiTheme="minorHAnsi" w:cstheme="minorBidi"/>
          <w:noProof/>
          <w:kern w:val="2"/>
          <w:sz w:val="24"/>
          <w:szCs w:val="24"/>
          <w:lang w:val="en-US"/>
          <w14:ligatures w14:val="standardContextual"/>
        </w:rPr>
        <w:tab/>
      </w:r>
      <w:r>
        <w:rPr>
          <w:noProof/>
        </w:rPr>
        <w:t>Simultaneous (time overlapping) operation of Uu and A-IoT at the UE reader in the same band is not supported. However, that may not necessarily mean time overlapping resource allocation for Uu and A-IoT is not allowed.</w:t>
      </w:r>
    </w:p>
    <w:p w14:paraId="2D7485E7"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sidRPr="00B21D51">
        <w:rPr>
          <w:bCs/>
          <w:noProof/>
        </w:rPr>
        <w:t>Observation 5.</w:t>
      </w:r>
      <w:r>
        <w:rPr>
          <w:rFonts w:asciiTheme="minorHAnsi" w:eastAsiaTheme="minorEastAsia" w:hAnsiTheme="minorHAnsi" w:cstheme="minorBidi"/>
          <w:noProof/>
          <w:kern w:val="2"/>
          <w:sz w:val="24"/>
          <w:szCs w:val="24"/>
          <w:lang w:val="en-US"/>
          <w14:ligatures w14:val="standardContextual"/>
        </w:rPr>
        <w:tab/>
      </w:r>
      <w:r>
        <w:rPr>
          <w:noProof/>
        </w:rPr>
        <w:t>The A-IoT data is transferred over SRB. The traffic characteristics and QoS requirements of A-IoT data may be different from UE’s other control data.</w:t>
      </w:r>
    </w:p>
    <w:p w14:paraId="6A41ADC8"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sidRPr="00B21D51">
        <w:rPr>
          <w:bCs/>
          <w:noProof/>
        </w:rPr>
        <w:t>Observation 6.</w:t>
      </w:r>
      <w:r>
        <w:rPr>
          <w:rFonts w:asciiTheme="minorHAnsi" w:eastAsiaTheme="minorEastAsia" w:hAnsiTheme="minorHAnsi" w:cstheme="minorBidi"/>
          <w:noProof/>
          <w:kern w:val="2"/>
          <w:sz w:val="24"/>
          <w:szCs w:val="24"/>
          <w:lang w:val="en-US"/>
          <w14:ligatures w14:val="standardContextual"/>
        </w:rPr>
        <w:tab/>
      </w:r>
      <w:r>
        <w:rPr>
          <w:noProof/>
        </w:rPr>
        <w:t>UE reader going through a HO or RLF event shall not be the sole reason to consider the A-IoT resources as immediately invalid unless the resources have become invalid for other reason (e.g. based on timer or NW reconfigured or explicitly released the resource, etc.).</w:t>
      </w:r>
    </w:p>
    <w:p w14:paraId="74B4BAB4"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sidRPr="00B21D51">
        <w:rPr>
          <w:bCs/>
          <w:noProof/>
        </w:rPr>
        <w:t>Observation 7.</w:t>
      </w:r>
      <w:r>
        <w:rPr>
          <w:rFonts w:asciiTheme="minorHAnsi" w:eastAsiaTheme="minorEastAsia" w:hAnsiTheme="minorHAnsi" w:cstheme="minorBidi"/>
          <w:noProof/>
          <w:kern w:val="2"/>
          <w:sz w:val="24"/>
          <w:szCs w:val="24"/>
          <w:lang w:val="en-US"/>
          <w14:ligatures w14:val="standardContextual"/>
        </w:rPr>
        <w:tab/>
      </w:r>
      <w:r>
        <w:rPr>
          <w:noProof/>
        </w:rPr>
        <w:t>Timer based resource configuration validity is simple and fully under NW control.</w:t>
      </w:r>
    </w:p>
    <w:p w14:paraId="5E592161" w14:textId="546B7E8E" w:rsidR="009A4EB4" w:rsidRDefault="009A4EB4" w:rsidP="009A4EB4">
      <w:pPr>
        <w:spacing w:line="276" w:lineRule="auto"/>
        <w:jc w:val="both"/>
      </w:pPr>
      <w:r w:rsidRPr="00113C98">
        <w:rPr>
          <w:b/>
        </w:rPr>
        <w:fldChar w:fldCharType="end"/>
      </w:r>
    </w:p>
    <w:p w14:paraId="179AF233" w14:textId="77777777" w:rsidR="00972D41"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972D41">
        <w:rPr>
          <w:noProof/>
        </w:rPr>
        <w:t>Proposal 1:</w:t>
      </w:r>
      <w:r w:rsidR="00972D41">
        <w:rPr>
          <w:rFonts w:asciiTheme="minorHAnsi" w:eastAsiaTheme="minorEastAsia" w:hAnsiTheme="minorHAnsi" w:cstheme="minorBidi"/>
          <w:noProof/>
          <w:kern w:val="2"/>
          <w:sz w:val="24"/>
          <w:szCs w:val="24"/>
          <w:lang w:val="en-US"/>
          <w14:ligatures w14:val="standardContextual"/>
        </w:rPr>
        <w:tab/>
      </w:r>
      <w:r w:rsidR="00972D41" w:rsidRPr="00D861AA">
        <w:rPr>
          <w:noProof/>
        </w:rPr>
        <w:t>For Rel-20 passive A-IoT device, Rel-19 A-IoT radio interface is baseline</w:t>
      </w:r>
      <w:r w:rsidR="00972D41">
        <w:rPr>
          <w:noProof/>
        </w:rPr>
        <w:t>.</w:t>
      </w:r>
    </w:p>
    <w:p w14:paraId="2E4A5ACE"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sidRPr="00D861AA">
        <w:rPr>
          <w:rFonts w:eastAsia="DengXian"/>
          <w:noProof/>
        </w:rPr>
        <w:t xml:space="preserve">Resource allocation to the UE Reader shall be via </w:t>
      </w:r>
      <w:r w:rsidRPr="00D861AA">
        <w:rPr>
          <w:rFonts w:eastAsia="DengXian"/>
          <w:noProof/>
          <w:u w:val="single"/>
        </w:rPr>
        <w:t>dedicated</w:t>
      </w:r>
      <w:r w:rsidRPr="00D861AA">
        <w:rPr>
          <w:rFonts w:eastAsia="DengXian"/>
          <w:noProof/>
        </w:rPr>
        <w:t xml:space="preserve"> Uu RRC signaling</w:t>
      </w:r>
      <w:r>
        <w:rPr>
          <w:noProof/>
        </w:rPr>
        <w:t>.</w:t>
      </w:r>
    </w:p>
    <w:p w14:paraId="758A673A"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For resource allocation to the UE Reader, both periodic (e.g. RRC-based SPS-like or CG-like resources) and one-time resources configured by dedicated RRC are supported.</w:t>
      </w:r>
    </w:p>
    <w:p w14:paraId="59A70678"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UE reader can request A-IoT resources from the gNB. The actual resource allocation is decided by the gNB.</w:t>
      </w:r>
    </w:p>
    <w:p w14:paraId="77B000BB"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RAN2 to discuss if gNB sharing the same radio resource across different UEs operating as reader is a possible scenario.</w:t>
      </w:r>
    </w:p>
    <w:p w14:paraId="36190FA7"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RAN2 to discuss whether gNB ensures simultaneous (time overlapping) resources are not configured for operation of Uu and A-IoT at the UE reader in the same band.</w:t>
      </w:r>
    </w:p>
    <w:p w14:paraId="7A7A4E1C"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RAN2 to discuss how UE handles the case if Uu and A-IoT allocated resources overlap on time in the same band.</w:t>
      </w:r>
    </w:p>
    <w:p w14:paraId="41137D36"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Pr>
          <w:noProof/>
        </w:rPr>
        <w:t>Proposal 8:</w:t>
      </w:r>
      <w:r>
        <w:rPr>
          <w:rFonts w:asciiTheme="minorHAnsi" w:eastAsiaTheme="minorEastAsia" w:hAnsiTheme="minorHAnsi" w:cstheme="minorBidi"/>
          <w:noProof/>
          <w:kern w:val="2"/>
          <w:sz w:val="24"/>
          <w:szCs w:val="24"/>
          <w:lang w:val="en-US"/>
          <w14:ligatures w14:val="standardContextual"/>
        </w:rPr>
        <w:tab/>
      </w:r>
      <w:r>
        <w:rPr>
          <w:noProof/>
        </w:rPr>
        <w:t>RAN2 to discuss whether one A-IoT session (e.g. inventory + command) can span across multiple resource allocations (e.g. some steps of A-IoT operation completed in resource X followed by remaining steps in resource X+1).</w:t>
      </w:r>
    </w:p>
    <w:p w14:paraId="23B74FF8"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Pr>
          <w:noProof/>
        </w:rPr>
        <w:t>Proposal 9:</w:t>
      </w:r>
      <w:r>
        <w:rPr>
          <w:rFonts w:asciiTheme="minorHAnsi" w:eastAsiaTheme="minorEastAsia" w:hAnsiTheme="minorHAnsi" w:cstheme="minorBidi"/>
          <w:noProof/>
          <w:kern w:val="2"/>
          <w:sz w:val="24"/>
          <w:szCs w:val="24"/>
          <w:lang w:val="en-US"/>
          <w14:ligatures w14:val="standardContextual"/>
        </w:rPr>
        <w:tab/>
      </w:r>
      <w:r>
        <w:rPr>
          <w:noProof/>
        </w:rPr>
        <w:t>The A-IoT data is transferred by UE to network via RRC message(s) transferred over SRB. RAN2 to discuss if a new SRB is needed for this purpose to handle A-IoT data differently from other control data, or if an existing SRB is reused.</w:t>
      </w:r>
    </w:p>
    <w:p w14:paraId="4A839E48"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Pr>
          <w:noProof/>
        </w:rPr>
        <w:t>Proposal 10:</w:t>
      </w:r>
      <w:r>
        <w:rPr>
          <w:rFonts w:asciiTheme="minorHAnsi" w:eastAsiaTheme="minorEastAsia" w:hAnsiTheme="minorHAnsi" w:cstheme="minorBidi"/>
          <w:noProof/>
          <w:kern w:val="2"/>
          <w:sz w:val="24"/>
          <w:szCs w:val="24"/>
          <w:lang w:val="en-US"/>
          <w14:ligatures w14:val="standardContextual"/>
        </w:rPr>
        <w:tab/>
      </w:r>
      <w:r>
        <w:rPr>
          <w:noProof/>
        </w:rPr>
        <w:t>The A-IoT resources configured by the serving cell are considered as being valid while the UE is ongoing HO or RLF event (i.e. until HO complete or end of RLF recovery procedure or until a validity timer expires).</w:t>
      </w:r>
    </w:p>
    <w:p w14:paraId="365C0B0C" w14:textId="77777777" w:rsidR="00972D41" w:rsidRDefault="00972D41">
      <w:pPr>
        <w:pStyle w:val="TOC1"/>
        <w:rPr>
          <w:rFonts w:asciiTheme="minorHAnsi" w:eastAsiaTheme="minorEastAsia" w:hAnsiTheme="minorHAnsi" w:cstheme="minorBidi"/>
          <w:noProof/>
          <w:kern w:val="2"/>
          <w:sz w:val="24"/>
          <w:szCs w:val="24"/>
          <w:lang w:val="en-US"/>
          <w14:ligatures w14:val="standardContextual"/>
        </w:rPr>
      </w:pPr>
      <w:r>
        <w:rPr>
          <w:noProof/>
        </w:rPr>
        <w:t>Proposal 11:</w:t>
      </w:r>
      <w:r>
        <w:rPr>
          <w:rFonts w:asciiTheme="minorHAnsi" w:eastAsiaTheme="minorEastAsia" w:hAnsiTheme="minorHAnsi" w:cstheme="minorBidi"/>
          <w:noProof/>
          <w:kern w:val="2"/>
          <w:sz w:val="24"/>
          <w:szCs w:val="24"/>
          <w:lang w:val="en-US"/>
          <w14:ligatures w14:val="standardContextual"/>
        </w:rPr>
        <w:tab/>
      </w:r>
      <w:r>
        <w:rPr>
          <w:noProof/>
        </w:rPr>
        <w:t>RAN2 aims to enable uninterrupted A-IOT operation during HO or RLF of UE reader. FFS how to achieve this.</w:t>
      </w:r>
    </w:p>
    <w:p w14:paraId="67D7A670" w14:textId="04208B81" w:rsidR="003B21F2" w:rsidRDefault="00386D0E" w:rsidP="00075D96">
      <w:pPr>
        <w:spacing w:line="276" w:lineRule="auto"/>
        <w:jc w:val="both"/>
      </w:pPr>
      <w:r w:rsidRPr="00113C98">
        <w:rPr>
          <w:b/>
        </w:rPr>
        <w:fldChar w:fldCharType="end"/>
      </w:r>
    </w:p>
    <w:p w14:paraId="5DF493E9" w14:textId="406E4E96" w:rsidR="00E72324" w:rsidRPr="00E72324" w:rsidRDefault="00E72324" w:rsidP="00075D96">
      <w:pPr>
        <w:pStyle w:val="Heading1"/>
        <w:numPr>
          <w:ilvl w:val="0"/>
          <w:numId w:val="0"/>
        </w:numPr>
        <w:spacing w:line="276" w:lineRule="auto"/>
      </w:pPr>
      <w:r w:rsidRPr="00E72324">
        <w:t>References</w:t>
      </w:r>
    </w:p>
    <w:p w14:paraId="4F972FFA" w14:textId="47C13FF6" w:rsidR="001249D4" w:rsidRDefault="00E72324" w:rsidP="00335967">
      <w:pPr>
        <w:spacing w:line="276" w:lineRule="auto"/>
        <w:jc w:val="both"/>
        <w:rPr>
          <w:bCs/>
        </w:rPr>
      </w:pPr>
      <w:r w:rsidRPr="00E72324">
        <w:rPr>
          <w:bCs/>
        </w:rPr>
        <w:t xml:space="preserve">[1] </w:t>
      </w:r>
      <w:r w:rsidR="00CA58FE">
        <w:rPr>
          <w:bCs/>
        </w:rPr>
        <w:t>RP-2</w:t>
      </w:r>
      <w:r w:rsidR="001A6229">
        <w:rPr>
          <w:bCs/>
        </w:rPr>
        <w:t>52</w:t>
      </w:r>
      <w:r w:rsidR="00335967">
        <w:rPr>
          <w:bCs/>
        </w:rPr>
        <w:t>894</w:t>
      </w:r>
      <w:r w:rsidR="00CA58FE">
        <w:rPr>
          <w:bCs/>
        </w:rPr>
        <w:t xml:space="preserve">, </w:t>
      </w:r>
      <w:r w:rsidR="001A6229">
        <w:rPr>
          <w:bCs/>
        </w:rPr>
        <w:t xml:space="preserve">Revised </w:t>
      </w:r>
      <w:r w:rsidR="00FB29A9" w:rsidRPr="00FB29A9">
        <w:rPr>
          <w:bCs/>
        </w:rPr>
        <w:t>WI: Solutions for Ambient IoT (Internet of Things) in NR</w:t>
      </w:r>
      <w:r w:rsidR="00335967">
        <w:rPr>
          <w:bCs/>
        </w:rPr>
        <w:t xml:space="preserve"> Phase 2</w:t>
      </w:r>
      <w:r w:rsidR="00FB29A9">
        <w:rPr>
          <w:bCs/>
        </w:rPr>
        <w:t>, RAN#10</w:t>
      </w:r>
      <w:r w:rsidR="00335967">
        <w:rPr>
          <w:bCs/>
        </w:rPr>
        <w:t>9</w:t>
      </w:r>
      <w:r w:rsidR="00FB29A9">
        <w:rPr>
          <w:bCs/>
        </w:rPr>
        <w:t xml:space="preserve">, </w:t>
      </w:r>
      <w:r w:rsidR="00335967">
        <w:rPr>
          <w:bCs/>
        </w:rPr>
        <w:t>Sep</w:t>
      </w:r>
      <w:r w:rsidR="00FB29A9">
        <w:rPr>
          <w:bCs/>
        </w:rPr>
        <w:t xml:space="preserve"> 202</w:t>
      </w:r>
      <w:r w:rsidR="00335967">
        <w:rPr>
          <w:bCs/>
        </w:rPr>
        <w:t>5</w:t>
      </w:r>
    </w:p>
    <w:p w14:paraId="1E614A26" w14:textId="4021190E" w:rsidR="00BB76B9" w:rsidRDefault="00BB76B9" w:rsidP="006A1FAB">
      <w:pPr>
        <w:spacing w:line="276" w:lineRule="auto"/>
        <w:jc w:val="both"/>
        <w:rPr>
          <w:bCs/>
        </w:rPr>
      </w:pPr>
      <w:bookmarkStart w:id="328" w:name="_Hlk163117053"/>
      <w:r>
        <w:rPr>
          <w:bCs/>
        </w:rPr>
        <w:t xml:space="preserve">[2] TR </w:t>
      </w:r>
      <w:r w:rsidR="006A1FAB">
        <w:rPr>
          <w:bCs/>
        </w:rPr>
        <w:t xml:space="preserve">38.769, </w:t>
      </w:r>
      <w:r w:rsidR="006A1FAB" w:rsidRPr="006A1FAB">
        <w:rPr>
          <w:bCs/>
        </w:rPr>
        <w:t>Study on solutions for Ambient IoT (Internet of Things) in NR</w:t>
      </w:r>
      <w:r w:rsidR="006A1FAB">
        <w:rPr>
          <w:bCs/>
        </w:rPr>
        <w:t xml:space="preserve">, </w:t>
      </w:r>
      <w:r w:rsidR="006A1FAB" w:rsidRPr="006A1FAB">
        <w:rPr>
          <w:bCs/>
        </w:rPr>
        <w:t>Release 19</w:t>
      </w:r>
    </w:p>
    <w:p w14:paraId="1FE5D706" w14:textId="6E6E73E7" w:rsidR="00811AD2" w:rsidRDefault="00811AD2" w:rsidP="00075D96">
      <w:pPr>
        <w:spacing w:line="276" w:lineRule="auto"/>
        <w:jc w:val="both"/>
        <w:rPr>
          <w:bCs/>
        </w:rPr>
      </w:pPr>
      <w:r>
        <w:rPr>
          <w:bCs/>
        </w:rPr>
        <w:t>[</w:t>
      </w:r>
      <w:r w:rsidR="000255AF">
        <w:rPr>
          <w:bCs/>
        </w:rPr>
        <w:t>3</w:t>
      </w:r>
      <w:r>
        <w:rPr>
          <w:bCs/>
        </w:rPr>
        <w:t xml:space="preserve">] TR 38.848, </w:t>
      </w:r>
      <w:r w:rsidRPr="004719B6">
        <w:rPr>
          <w:bCs/>
        </w:rPr>
        <w:t>Study on Ambient IoT (Internet of Things) in RAN</w:t>
      </w:r>
      <w:r>
        <w:rPr>
          <w:bCs/>
        </w:rPr>
        <w:t>, Release 18</w:t>
      </w:r>
    </w:p>
    <w:p w14:paraId="211B4B9C" w14:textId="77777777" w:rsidR="00BB76B9" w:rsidRDefault="00BB76B9" w:rsidP="00075D96">
      <w:pPr>
        <w:spacing w:line="276" w:lineRule="auto"/>
        <w:jc w:val="both"/>
        <w:rPr>
          <w:bCs/>
        </w:rPr>
      </w:pPr>
    </w:p>
    <w:bookmarkEnd w:id="328"/>
    <w:p w14:paraId="4EC9699F" w14:textId="77777777" w:rsidR="00811AD2" w:rsidRPr="003639B5" w:rsidRDefault="00811AD2" w:rsidP="00075D96">
      <w:pPr>
        <w:spacing w:line="276" w:lineRule="auto"/>
        <w:jc w:val="both"/>
      </w:pPr>
    </w:p>
    <w:sectPr w:rsidR="00811AD2" w:rsidRPr="003639B5" w:rsidSect="00DB1A35">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EC120" w14:textId="77777777" w:rsidR="00675183" w:rsidRDefault="00675183">
      <w:pPr>
        <w:spacing w:after="0"/>
      </w:pPr>
      <w:r>
        <w:separator/>
      </w:r>
    </w:p>
  </w:endnote>
  <w:endnote w:type="continuationSeparator" w:id="0">
    <w:p w14:paraId="46DCFCB1" w14:textId="77777777" w:rsidR="00675183" w:rsidRDefault="00675183">
      <w:pPr>
        <w:spacing w:after="0"/>
      </w:pPr>
      <w:r>
        <w:continuationSeparator/>
      </w:r>
    </w:p>
  </w:endnote>
  <w:endnote w:type="continuationNotice" w:id="1">
    <w:p w14:paraId="1DA9B8B4" w14:textId="77777777" w:rsidR="00675183" w:rsidRDefault="00675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41E16" w14:textId="77777777" w:rsidR="00675183" w:rsidRDefault="00675183">
      <w:pPr>
        <w:spacing w:after="0"/>
      </w:pPr>
      <w:r>
        <w:separator/>
      </w:r>
    </w:p>
  </w:footnote>
  <w:footnote w:type="continuationSeparator" w:id="0">
    <w:p w14:paraId="4CA57799" w14:textId="77777777" w:rsidR="00675183" w:rsidRDefault="00675183">
      <w:pPr>
        <w:spacing w:after="0"/>
      </w:pPr>
      <w:r>
        <w:continuationSeparator/>
      </w:r>
    </w:p>
  </w:footnote>
  <w:footnote w:type="continuationNotice" w:id="1">
    <w:p w14:paraId="65AB2392" w14:textId="77777777" w:rsidR="00675183" w:rsidRDefault="00675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751DE6"/>
    <w:multiLevelType w:val="hybridMultilevel"/>
    <w:tmpl w:val="8A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3B39"/>
    <w:multiLevelType w:val="hybridMultilevel"/>
    <w:tmpl w:val="94C4AFE0"/>
    <w:lvl w:ilvl="0" w:tplc="D1FC57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1BC1016"/>
    <w:multiLevelType w:val="hybridMultilevel"/>
    <w:tmpl w:val="32900AF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FF1D65"/>
    <w:multiLevelType w:val="hybridMultilevel"/>
    <w:tmpl w:val="238611EE"/>
    <w:lvl w:ilvl="0" w:tplc="4972F784">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F728DB"/>
    <w:multiLevelType w:val="hybridMultilevel"/>
    <w:tmpl w:val="11AC4432"/>
    <w:lvl w:ilvl="0" w:tplc="89AC046E">
      <w:start w:val="1"/>
      <w:numFmt w:val="bullet"/>
      <w:lvlText w:val=""/>
      <w:lvlJc w:val="left"/>
      <w:pPr>
        <w:ind w:left="1800" w:hanging="360"/>
      </w:pPr>
      <w:rPr>
        <w:rFonts w:ascii="Symbol" w:hAnsi="Symbol"/>
      </w:rPr>
    </w:lvl>
    <w:lvl w:ilvl="1" w:tplc="2FE6D5CC">
      <w:start w:val="1"/>
      <w:numFmt w:val="bullet"/>
      <w:lvlText w:val=""/>
      <w:lvlJc w:val="left"/>
      <w:pPr>
        <w:ind w:left="1800" w:hanging="360"/>
      </w:pPr>
      <w:rPr>
        <w:rFonts w:ascii="Symbol" w:hAnsi="Symbol"/>
      </w:rPr>
    </w:lvl>
    <w:lvl w:ilvl="2" w:tplc="87E2815E">
      <w:start w:val="1"/>
      <w:numFmt w:val="bullet"/>
      <w:lvlText w:val=""/>
      <w:lvlJc w:val="left"/>
      <w:pPr>
        <w:ind w:left="1800" w:hanging="360"/>
      </w:pPr>
      <w:rPr>
        <w:rFonts w:ascii="Symbol" w:hAnsi="Symbol"/>
      </w:rPr>
    </w:lvl>
    <w:lvl w:ilvl="3" w:tplc="8C7C06FE">
      <w:start w:val="1"/>
      <w:numFmt w:val="bullet"/>
      <w:lvlText w:val=""/>
      <w:lvlJc w:val="left"/>
      <w:pPr>
        <w:ind w:left="1800" w:hanging="360"/>
      </w:pPr>
      <w:rPr>
        <w:rFonts w:ascii="Symbol" w:hAnsi="Symbol"/>
      </w:rPr>
    </w:lvl>
    <w:lvl w:ilvl="4" w:tplc="99E8DCB4">
      <w:start w:val="1"/>
      <w:numFmt w:val="bullet"/>
      <w:lvlText w:val=""/>
      <w:lvlJc w:val="left"/>
      <w:pPr>
        <w:ind w:left="1800" w:hanging="360"/>
      </w:pPr>
      <w:rPr>
        <w:rFonts w:ascii="Symbol" w:hAnsi="Symbol"/>
      </w:rPr>
    </w:lvl>
    <w:lvl w:ilvl="5" w:tplc="93B2A85C">
      <w:start w:val="1"/>
      <w:numFmt w:val="bullet"/>
      <w:lvlText w:val=""/>
      <w:lvlJc w:val="left"/>
      <w:pPr>
        <w:ind w:left="1800" w:hanging="360"/>
      </w:pPr>
      <w:rPr>
        <w:rFonts w:ascii="Symbol" w:hAnsi="Symbol"/>
      </w:rPr>
    </w:lvl>
    <w:lvl w:ilvl="6" w:tplc="767E3094">
      <w:start w:val="1"/>
      <w:numFmt w:val="bullet"/>
      <w:lvlText w:val=""/>
      <w:lvlJc w:val="left"/>
      <w:pPr>
        <w:ind w:left="1800" w:hanging="360"/>
      </w:pPr>
      <w:rPr>
        <w:rFonts w:ascii="Symbol" w:hAnsi="Symbol"/>
      </w:rPr>
    </w:lvl>
    <w:lvl w:ilvl="7" w:tplc="175C916E">
      <w:start w:val="1"/>
      <w:numFmt w:val="bullet"/>
      <w:lvlText w:val=""/>
      <w:lvlJc w:val="left"/>
      <w:pPr>
        <w:ind w:left="1800" w:hanging="360"/>
      </w:pPr>
      <w:rPr>
        <w:rFonts w:ascii="Symbol" w:hAnsi="Symbol"/>
      </w:rPr>
    </w:lvl>
    <w:lvl w:ilvl="8" w:tplc="A280A262">
      <w:start w:val="1"/>
      <w:numFmt w:val="bullet"/>
      <w:lvlText w:val=""/>
      <w:lvlJc w:val="left"/>
      <w:pPr>
        <w:ind w:left="1800" w:hanging="360"/>
      </w:pPr>
      <w:rPr>
        <w:rFonts w:ascii="Symbol" w:hAnsi="Symbol"/>
      </w:rPr>
    </w:lvl>
  </w:abstractNum>
  <w:abstractNum w:abstractNumId="12" w15:restartNumberingAfterBreak="0">
    <w:nsid w:val="5EE36298"/>
    <w:multiLevelType w:val="hybridMultilevel"/>
    <w:tmpl w:val="A7C22926"/>
    <w:lvl w:ilvl="0" w:tplc="0409000F">
      <w:start w:val="1"/>
      <w:numFmt w:val="decimal"/>
      <w:lvlText w:val="%1."/>
      <w:lvlJc w:val="left"/>
      <w:pPr>
        <w:ind w:left="720" w:hanging="360"/>
      </w:pPr>
    </w:lvl>
    <w:lvl w:ilvl="1" w:tplc="1876AE56">
      <w:start w:val="3"/>
      <w:numFmt w:val="bullet"/>
      <w:lvlText w:val=""/>
      <w:lvlJc w:val="left"/>
      <w:pPr>
        <w:ind w:left="1440" w:hanging="360"/>
      </w:pPr>
      <w:rPr>
        <w:rFonts w:ascii="Wingdings" w:eastAsia="Aptos" w:hAnsi="Wingdings" w:cs="Times New Roman" w:hint="default"/>
      </w:rPr>
    </w:lvl>
    <w:lvl w:ilvl="2" w:tplc="E54AC422">
      <w:start w:val="7"/>
      <w:numFmt w:val="bullet"/>
      <w:lvlText w:val="-"/>
      <w:lvlJc w:val="left"/>
      <w:pPr>
        <w:ind w:left="2340" w:hanging="360"/>
      </w:pPr>
      <w:rPr>
        <w:rFonts w:ascii="Aptos" w:eastAsia="Aptos" w:hAnsi="Apto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050327"/>
    <w:multiLevelType w:val="hybridMultilevel"/>
    <w:tmpl w:val="2C180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7"/>
  </w:num>
  <w:num w:numId="3" w16cid:durableId="57484751">
    <w:abstractNumId w:val="14"/>
  </w:num>
  <w:num w:numId="4" w16cid:durableId="2075538779">
    <w:abstractNumId w:val="4"/>
  </w:num>
  <w:num w:numId="5" w16cid:durableId="1842546794">
    <w:abstractNumId w:val="9"/>
  </w:num>
  <w:num w:numId="6" w16cid:durableId="283468918">
    <w:abstractNumId w:val="10"/>
  </w:num>
  <w:num w:numId="7" w16cid:durableId="1861121569">
    <w:abstractNumId w:val="3"/>
  </w:num>
  <w:num w:numId="8" w16cid:durableId="792284821">
    <w:abstractNumId w:val="1"/>
  </w:num>
  <w:num w:numId="9" w16cid:durableId="341903756">
    <w:abstractNumId w:val="8"/>
  </w:num>
  <w:num w:numId="10" w16cid:durableId="429277705">
    <w:abstractNumId w:val="6"/>
  </w:num>
  <w:num w:numId="11" w16cid:durableId="1289435919">
    <w:abstractNumId w:val="2"/>
  </w:num>
  <w:num w:numId="12" w16cid:durableId="1939170094">
    <w:abstractNumId w:val="4"/>
  </w:num>
  <w:num w:numId="13" w16cid:durableId="1718968118">
    <w:abstractNumId w:val="4"/>
  </w:num>
  <w:num w:numId="14" w16cid:durableId="428502513">
    <w:abstractNumId w:val="4"/>
  </w:num>
  <w:num w:numId="15" w16cid:durableId="1168986086">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23546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3152533">
    <w:abstractNumId w:val="4"/>
  </w:num>
  <w:num w:numId="18" w16cid:durableId="847669860">
    <w:abstractNumId w:val="4"/>
  </w:num>
  <w:num w:numId="19" w16cid:durableId="1320158594">
    <w:abstractNumId w:val="4"/>
  </w:num>
  <w:num w:numId="20" w16cid:durableId="651182467">
    <w:abstractNumId w:val="4"/>
  </w:num>
  <w:num w:numId="21" w16cid:durableId="205962174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bordersDoNotSurroundHeader/>
  <w:bordersDoNotSurroundFooter/>
  <w:proofState w:spelling="clean" w:grammar="clean"/>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B33"/>
    <w:rsid w:val="00000E2F"/>
    <w:rsid w:val="00001228"/>
    <w:rsid w:val="00001363"/>
    <w:rsid w:val="00001664"/>
    <w:rsid w:val="0000215F"/>
    <w:rsid w:val="000027F2"/>
    <w:rsid w:val="00002C54"/>
    <w:rsid w:val="00003CB1"/>
    <w:rsid w:val="00003D4F"/>
    <w:rsid w:val="00003DE7"/>
    <w:rsid w:val="000041A0"/>
    <w:rsid w:val="000042D1"/>
    <w:rsid w:val="000044C9"/>
    <w:rsid w:val="00004611"/>
    <w:rsid w:val="00004710"/>
    <w:rsid w:val="00004BF6"/>
    <w:rsid w:val="00004EFE"/>
    <w:rsid w:val="00005F3B"/>
    <w:rsid w:val="0000646E"/>
    <w:rsid w:val="000065A7"/>
    <w:rsid w:val="000066E3"/>
    <w:rsid w:val="00006D93"/>
    <w:rsid w:val="00007390"/>
    <w:rsid w:val="000074BB"/>
    <w:rsid w:val="000075D4"/>
    <w:rsid w:val="00007AC4"/>
    <w:rsid w:val="00007BD1"/>
    <w:rsid w:val="00010133"/>
    <w:rsid w:val="0001102B"/>
    <w:rsid w:val="00011195"/>
    <w:rsid w:val="0001179D"/>
    <w:rsid w:val="000119B3"/>
    <w:rsid w:val="00011CB6"/>
    <w:rsid w:val="00011F4F"/>
    <w:rsid w:val="000121D7"/>
    <w:rsid w:val="00012261"/>
    <w:rsid w:val="0001331F"/>
    <w:rsid w:val="00013395"/>
    <w:rsid w:val="0001486D"/>
    <w:rsid w:val="00014881"/>
    <w:rsid w:val="00014A76"/>
    <w:rsid w:val="00014B94"/>
    <w:rsid w:val="00015268"/>
    <w:rsid w:val="000159BE"/>
    <w:rsid w:val="00015C04"/>
    <w:rsid w:val="000169E2"/>
    <w:rsid w:val="00016EC3"/>
    <w:rsid w:val="00017CEE"/>
    <w:rsid w:val="000200C6"/>
    <w:rsid w:val="00020316"/>
    <w:rsid w:val="0002080D"/>
    <w:rsid w:val="00020A6B"/>
    <w:rsid w:val="00020D13"/>
    <w:rsid w:val="000210FF"/>
    <w:rsid w:val="00021364"/>
    <w:rsid w:val="0002167A"/>
    <w:rsid w:val="00021F7F"/>
    <w:rsid w:val="00022791"/>
    <w:rsid w:val="00022E66"/>
    <w:rsid w:val="00022FBC"/>
    <w:rsid w:val="00023024"/>
    <w:rsid w:val="00023233"/>
    <w:rsid w:val="0002344D"/>
    <w:rsid w:val="00023719"/>
    <w:rsid w:val="00023B0B"/>
    <w:rsid w:val="00023F87"/>
    <w:rsid w:val="00024313"/>
    <w:rsid w:val="00024C64"/>
    <w:rsid w:val="00024D2F"/>
    <w:rsid w:val="00024DFE"/>
    <w:rsid w:val="000255AF"/>
    <w:rsid w:val="0002710E"/>
    <w:rsid w:val="000272ED"/>
    <w:rsid w:val="00030B16"/>
    <w:rsid w:val="00030C8D"/>
    <w:rsid w:val="00030DE0"/>
    <w:rsid w:val="00030F47"/>
    <w:rsid w:val="00031084"/>
    <w:rsid w:val="00031C87"/>
    <w:rsid w:val="00032189"/>
    <w:rsid w:val="000322FA"/>
    <w:rsid w:val="000327B7"/>
    <w:rsid w:val="00032D4B"/>
    <w:rsid w:val="00033D08"/>
    <w:rsid w:val="00034C69"/>
    <w:rsid w:val="00035170"/>
    <w:rsid w:val="00035257"/>
    <w:rsid w:val="0003610B"/>
    <w:rsid w:val="0003624E"/>
    <w:rsid w:val="00036273"/>
    <w:rsid w:val="000368D0"/>
    <w:rsid w:val="00036F97"/>
    <w:rsid w:val="00037545"/>
    <w:rsid w:val="000375B1"/>
    <w:rsid w:val="00037740"/>
    <w:rsid w:val="000378A5"/>
    <w:rsid w:val="00040B3F"/>
    <w:rsid w:val="00040F8B"/>
    <w:rsid w:val="00041114"/>
    <w:rsid w:val="00041445"/>
    <w:rsid w:val="0004144F"/>
    <w:rsid w:val="00041C13"/>
    <w:rsid w:val="00042196"/>
    <w:rsid w:val="00043C85"/>
    <w:rsid w:val="00043D7A"/>
    <w:rsid w:val="00043F74"/>
    <w:rsid w:val="0004405C"/>
    <w:rsid w:val="00044832"/>
    <w:rsid w:val="00044977"/>
    <w:rsid w:val="00044B74"/>
    <w:rsid w:val="00044F9B"/>
    <w:rsid w:val="00044FCB"/>
    <w:rsid w:val="00045725"/>
    <w:rsid w:val="00045A00"/>
    <w:rsid w:val="00046181"/>
    <w:rsid w:val="000468F3"/>
    <w:rsid w:val="00046B05"/>
    <w:rsid w:val="00046EFD"/>
    <w:rsid w:val="0004764E"/>
    <w:rsid w:val="00047C8F"/>
    <w:rsid w:val="000502C5"/>
    <w:rsid w:val="00050408"/>
    <w:rsid w:val="00050636"/>
    <w:rsid w:val="00050C4B"/>
    <w:rsid w:val="00050E3F"/>
    <w:rsid w:val="00050F90"/>
    <w:rsid w:val="000514BD"/>
    <w:rsid w:val="0005158F"/>
    <w:rsid w:val="000515C5"/>
    <w:rsid w:val="000515F1"/>
    <w:rsid w:val="00051718"/>
    <w:rsid w:val="000517D0"/>
    <w:rsid w:val="00051AFF"/>
    <w:rsid w:val="00051DA1"/>
    <w:rsid w:val="000522C1"/>
    <w:rsid w:val="000523D6"/>
    <w:rsid w:val="00052651"/>
    <w:rsid w:val="00052B52"/>
    <w:rsid w:val="00053635"/>
    <w:rsid w:val="00053AEF"/>
    <w:rsid w:val="00053B7B"/>
    <w:rsid w:val="00054216"/>
    <w:rsid w:val="000543A1"/>
    <w:rsid w:val="000544B1"/>
    <w:rsid w:val="00054B46"/>
    <w:rsid w:val="0005702C"/>
    <w:rsid w:val="00057164"/>
    <w:rsid w:val="00057AD2"/>
    <w:rsid w:val="00060129"/>
    <w:rsid w:val="0006036E"/>
    <w:rsid w:val="0006078B"/>
    <w:rsid w:val="0006159B"/>
    <w:rsid w:val="00061A7A"/>
    <w:rsid w:val="0006232B"/>
    <w:rsid w:val="000627E6"/>
    <w:rsid w:val="00062C30"/>
    <w:rsid w:val="00063525"/>
    <w:rsid w:val="0006358E"/>
    <w:rsid w:val="00063E00"/>
    <w:rsid w:val="000642F8"/>
    <w:rsid w:val="00065180"/>
    <w:rsid w:val="0006562E"/>
    <w:rsid w:val="00065878"/>
    <w:rsid w:val="0006598D"/>
    <w:rsid w:val="00066ACC"/>
    <w:rsid w:val="00066D09"/>
    <w:rsid w:val="000674C0"/>
    <w:rsid w:val="000674EB"/>
    <w:rsid w:val="00067853"/>
    <w:rsid w:val="00070383"/>
    <w:rsid w:val="00070683"/>
    <w:rsid w:val="00070E36"/>
    <w:rsid w:val="0007171F"/>
    <w:rsid w:val="0007187C"/>
    <w:rsid w:val="00071F57"/>
    <w:rsid w:val="0007206E"/>
    <w:rsid w:val="000728E7"/>
    <w:rsid w:val="00072EA0"/>
    <w:rsid w:val="00073263"/>
    <w:rsid w:val="000741EB"/>
    <w:rsid w:val="0007475B"/>
    <w:rsid w:val="00074AD2"/>
    <w:rsid w:val="00074F91"/>
    <w:rsid w:val="0007507D"/>
    <w:rsid w:val="00075122"/>
    <w:rsid w:val="00075D96"/>
    <w:rsid w:val="00075F0D"/>
    <w:rsid w:val="000761BA"/>
    <w:rsid w:val="000763D7"/>
    <w:rsid w:val="00076663"/>
    <w:rsid w:val="000773E9"/>
    <w:rsid w:val="000774E7"/>
    <w:rsid w:val="000778C1"/>
    <w:rsid w:val="0008008F"/>
    <w:rsid w:val="00080100"/>
    <w:rsid w:val="0008017F"/>
    <w:rsid w:val="000810A5"/>
    <w:rsid w:val="000817FB"/>
    <w:rsid w:val="00081B65"/>
    <w:rsid w:val="00081F4C"/>
    <w:rsid w:val="000846BD"/>
    <w:rsid w:val="000848BE"/>
    <w:rsid w:val="00084B4B"/>
    <w:rsid w:val="00084DBD"/>
    <w:rsid w:val="0008538D"/>
    <w:rsid w:val="00085571"/>
    <w:rsid w:val="000858CC"/>
    <w:rsid w:val="00086962"/>
    <w:rsid w:val="000869F5"/>
    <w:rsid w:val="0008711E"/>
    <w:rsid w:val="00087211"/>
    <w:rsid w:val="000875EC"/>
    <w:rsid w:val="00087862"/>
    <w:rsid w:val="000909F5"/>
    <w:rsid w:val="00090D45"/>
    <w:rsid w:val="00090F1F"/>
    <w:rsid w:val="000910C6"/>
    <w:rsid w:val="000916BE"/>
    <w:rsid w:val="00091749"/>
    <w:rsid w:val="00091C17"/>
    <w:rsid w:val="00091E29"/>
    <w:rsid w:val="00093A98"/>
    <w:rsid w:val="00094FEB"/>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79D"/>
    <w:rsid w:val="000C1879"/>
    <w:rsid w:val="000C19EA"/>
    <w:rsid w:val="000C5181"/>
    <w:rsid w:val="000C5870"/>
    <w:rsid w:val="000C59CF"/>
    <w:rsid w:val="000C664C"/>
    <w:rsid w:val="000C6CB8"/>
    <w:rsid w:val="000C764B"/>
    <w:rsid w:val="000C7BF0"/>
    <w:rsid w:val="000C7F03"/>
    <w:rsid w:val="000D064A"/>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C49"/>
    <w:rsid w:val="000E3E41"/>
    <w:rsid w:val="000E3F6C"/>
    <w:rsid w:val="000E5356"/>
    <w:rsid w:val="000E550A"/>
    <w:rsid w:val="000E5944"/>
    <w:rsid w:val="000E59EE"/>
    <w:rsid w:val="000E5C43"/>
    <w:rsid w:val="000E63C5"/>
    <w:rsid w:val="000E67F5"/>
    <w:rsid w:val="000E6C4B"/>
    <w:rsid w:val="000E7064"/>
    <w:rsid w:val="000E791B"/>
    <w:rsid w:val="000E7AAE"/>
    <w:rsid w:val="000E7C10"/>
    <w:rsid w:val="000E7E6F"/>
    <w:rsid w:val="000F054C"/>
    <w:rsid w:val="000F08B7"/>
    <w:rsid w:val="000F0D1B"/>
    <w:rsid w:val="000F118C"/>
    <w:rsid w:val="000F142E"/>
    <w:rsid w:val="000F243E"/>
    <w:rsid w:val="000F2762"/>
    <w:rsid w:val="000F2819"/>
    <w:rsid w:val="000F363B"/>
    <w:rsid w:val="000F3BF6"/>
    <w:rsid w:val="000F3D2C"/>
    <w:rsid w:val="000F42B6"/>
    <w:rsid w:val="000F4684"/>
    <w:rsid w:val="000F4742"/>
    <w:rsid w:val="000F485A"/>
    <w:rsid w:val="000F4B23"/>
    <w:rsid w:val="000F4D76"/>
    <w:rsid w:val="000F536E"/>
    <w:rsid w:val="000F56E1"/>
    <w:rsid w:val="000F5CF3"/>
    <w:rsid w:val="000F6565"/>
    <w:rsid w:val="000F6BED"/>
    <w:rsid w:val="000F6F40"/>
    <w:rsid w:val="000F729A"/>
    <w:rsid w:val="000F74D7"/>
    <w:rsid w:val="000F7502"/>
    <w:rsid w:val="000F762F"/>
    <w:rsid w:val="000F7640"/>
    <w:rsid w:val="000F76D4"/>
    <w:rsid w:val="000F78C7"/>
    <w:rsid w:val="00100677"/>
    <w:rsid w:val="00100A81"/>
    <w:rsid w:val="0010119F"/>
    <w:rsid w:val="00101661"/>
    <w:rsid w:val="00101CCB"/>
    <w:rsid w:val="00102132"/>
    <w:rsid w:val="001024D1"/>
    <w:rsid w:val="00102CD8"/>
    <w:rsid w:val="00102EF1"/>
    <w:rsid w:val="0010352D"/>
    <w:rsid w:val="001039DF"/>
    <w:rsid w:val="0010413B"/>
    <w:rsid w:val="00104185"/>
    <w:rsid w:val="0010479B"/>
    <w:rsid w:val="001048E6"/>
    <w:rsid w:val="00105122"/>
    <w:rsid w:val="001052A0"/>
    <w:rsid w:val="00105728"/>
    <w:rsid w:val="001058A1"/>
    <w:rsid w:val="0010596D"/>
    <w:rsid w:val="00105E01"/>
    <w:rsid w:val="00106157"/>
    <w:rsid w:val="0010691D"/>
    <w:rsid w:val="0010693B"/>
    <w:rsid w:val="00106B4D"/>
    <w:rsid w:val="00107098"/>
    <w:rsid w:val="001072BC"/>
    <w:rsid w:val="00107892"/>
    <w:rsid w:val="001079A0"/>
    <w:rsid w:val="00107BDE"/>
    <w:rsid w:val="001109BD"/>
    <w:rsid w:val="00110D77"/>
    <w:rsid w:val="00111158"/>
    <w:rsid w:val="0011185E"/>
    <w:rsid w:val="00111D91"/>
    <w:rsid w:val="00112524"/>
    <w:rsid w:val="00112673"/>
    <w:rsid w:val="001129AD"/>
    <w:rsid w:val="00112A69"/>
    <w:rsid w:val="00112B8A"/>
    <w:rsid w:val="0011315E"/>
    <w:rsid w:val="00113557"/>
    <w:rsid w:val="00113C98"/>
    <w:rsid w:val="00114D16"/>
    <w:rsid w:val="00114D73"/>
    <w:rsid w:val="001150DC"/>
    <w:rsid w:val="001161C3"/>
    <w:rsid w:val="001161FD"/>
    <w:rsid w:val="001165D0"/>
    <w:rsid w:val="00116769"/>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6B5A"/>
    <w:rsid w:val="00126D2A"/>
    <w:rsid w:val="0012724F"/>
    <w:rsid w:val="001274B1"/>
    <w:rsid w:val="001276A8"/>
    <w:rsid w:val="00127B21"/>
    <w:rsid w:val="00130052"/>
    <w:rsid w:val="001302D5"/>
    <w:rsid w:val="00131C5F"/>
    <w:rsid w:val="0013207A"/>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9D8"/>
    <w:rsid w:val="00141B75"/>
    <w:rsid w:val="001425AB"/>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47C"/>
    <w:rsid w:val="0015286C"/>
    <w:rsid w:val="001534A9"/>
    <w:rsid w:val="00154044"/>
    <w:rsid w:val="00154F2E"/>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7082"/>
    <w:rsid w:val="00167642"/>
    <w:rsid w:val="00167647"/>
    <w:rsid w:val="00167996"/>
    <w:rsid w:val="00170228"/>
    <w:rsid w:val="00170407"/>
    <w:rsid w:val="001704D7"/>
    <w:rsid w:val="001706F8"/>
    <w:rsid w:val="0017127C"/>
    <w:rsid w:val="0017152F"/>
    <w:rsid w:val="00171AEB"/>
    <w:rsid w:val="00171D6A"/>
    <w:rsid w:val="00172E73"/>
    <w:rsid w:val="001730E7"/>
    <w:rsid w:val="00173B96"/>
    <w:rsid w:val="00173F5A"/>
    <w:rsid w:val="0017443C"/>
    <w:rsid w:val="00174673"/>
    <w:rsid w:val="00174E0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3C0"/>
    <w:rsid w:val="001909C1"/>
    <w:rsid w:val="00190F04"/>
    <w:rsid w:val="00190F7E"/>
    <w:rsid w:val="00191935"/>
    <w:rsid w:val="001921AF"/>
    <w:rsid w:val="0019243F"/>
    <w:rsid w:val="00193365"/>
    <w:rsid w:val="00193914"/>
    <w:rsid w:val="00193CD5"/>
    <w:rsid w:val="001945B4"/>
    <w:rsid w:val="00194B4C"/>
    <w:rsid w:val="00196935"/>
    <w:rsid w:val="00197605"/>
    <w:rsid w:val="0019775B"/>
    <w:rsid w:val="00197C41"/>
    <w:rsid w:val="001A026C"/>
    <w:rsid w:val="001A06D9"/>
    <w:rsid w:val="001A0D1A"/>
    <w:rsid w:val="001A104D"/>
    <w:rsid w:val="001A181C"/>
    <w:rsid w:val="001A1D19"/>
    <w:rsid w:val="001A2C03"/>
    <w:rsid w:val="001A329E"/>
    <w:rsid w:val="001A329F"/>
    <w:rsid w:val="001A3A05"/>
    <w:rsid w:val="001A3FF9"/>
    <w:rsid w:val="001A4037"/>
    <w:rsid w:val="001A49EF"/>
    <w:rsid w:val="001A4C33"/>
    <w:rsid w:val="001A4C95"/>
    <w:rsid w:val="001A5BA1"/>
    <w:rsid w:val="001A616C"/>
    <w:rsid w:val="001A6229"/>
    <w:rsid w:val="001A6755"/>
    <w:rsid w:val="001A71F0"/>
    <w:rsid w:val="001A784E"/>
    <w:rsid w:val="001A7B56"/>
    <w:rsid w:val="001B0100"/>
    <w:rsid w:val="001B0B37"/>
    <w:rsid w:val="001B153D"/>
    <w:rsid w:val="001B1813"/>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DF3"/>
    <w:rsid w:val="001C6AA0"/>
    <w:rsid w:val="001C6DDB"/>
    <w:rsid w:val="001C6E60"/>
    <w:rsid w:val="001C717C"/>
    <w:rsid w:val="001C7392"/>
    <w:rsid w:val="001C74B7"/>
    <w:rsid w:val="001C79FA"/>
    <w:rsid w:val="001D02A3"/>
    <w:rsid w:val="001D0441"/>
    <w:rsid w:val="001D07EB"/>
    <w:rsid w:val="001D0A6A"/>
    <w:rsid w:val="001D0D2B"/>
    <w:rsid w:val="001D0FD6"/>
    <w:rsid w:val="001D109B"/>
    <w:rsid w:val="001D1179"/>
    <w:rsid w:val="001D15A6"/>
    <w:rsid w:val="001D177A"/>
    <w:rsid w:val="001D1DEA"/>
    <w:rsid w:val="001D213D"/>
    <w:rsid w:val="001D2912"/>
    <w:rsid w:val="001D2DD6"/>
    <w:rsid w:val="001D3014"/>
    <w:rsid w:val="001D3354"/>
    <w:rsid w:val="001D33EA"/>
    <w:rsid w:val="001D340C"/>
    <w:rsid w:val="001D34E9"/>
    <w:rsid w:val="001D367C"/>
    <w:rsid w:val="001D3D53"/>
    <w:rsid w:val="001D4AB5"/>
    <w:rsid w:val="001D4BC6"/>
    <w:rsid w:val="001D4FA5"/>
    <w:rsid w:val="001D5BC3"/>
    <w:rsid w:val="001D5E2D"/>
    <w:rsid w:val="001D60AC"/>
    <w:rsid w:val="001D60B0"/>
    <w:rsid w:val="001D6A2F"/>
    <w:rsid w:val="001D70C0"/>
    <w:rsid w:val="001D7171"/>
    <w:rsid w:val="001D7A73"/>
    <w:rsid w:val="001D7D6B"/>
    <w:rsid w:val="001E016E"/>
    <w:rsid w:val="001E0CF3"/>
    <w:rsid w:val="001E0F54"/>
    <w:rsid w:val="001E1888"/>
    <w:rsid w:val="001E2757"/>
    <w:rsid w:val="001E2B8D"/>
    <w:rsid w:val="001E305D"/>
    <w:rsid w:val="001E4B4E"/>
    <w:rsid w:val="001E5749"/>
    <w:rsid w:val="001E59E2"/>
    <w:rsid w:val="001E729D"/>
    <w:rsid w:val="001E72C1"/>
    <w:rsid w:val="001E73B8"/>
    <w:rsid w:val="001E77A4"/>
    <w:rsid w:val="001E78F7"/>
    <w:rsid w:val="001E7A99"/>
    <w:rsid w:val="001F0590"/>
    <w:rsid w:val="001F14EC"/>
    <w:rsid w:val="001F1E4B"/>
    <w:rsid w:val="001F1F38"/>
    <w:rsid w:val="001F292B"/>
    <w:rsid w:val="001F2E09"/>
    <w:rsid w:val="001F31DF"/>
    <w:rsid w:val="001F36CD"/>
    <w:rsid w:val="001F3F09"/>
    <w:rsid w:val="001F4437"/>
    <w:rsid w:val="001F4F07"/>
    <w:rsid w:val="001F5409"/>
    <w:rsid w:val="001F6394"/>
    <w:rsid w:val="001F6D13"/>
    <w:rsid w:val="001F7CE1"/>
    <w:rsid w:val="00200251"/>
    <w:rsid w:val="002009C3"/>
    <w:rsid w:val="00200EB0"/>
    <w:rsid w:val="00200F68"/>
    <w:rsid w:val="0020104E"/>
    <w:rsid w:val="00201055"/>
    <w:rsid w:val="0020107D"/>
    <w:rsid w:val="0020150D"/>
    <w:rsid w:val="00201B06"/>
    <w:rsid w:val="002024D6"/>
    <w:rsid w:val="0020274A"/>
    <w:rsid w:val="002036B1"/>
    <w:rsid w:val="00203E65"/>
    <w:rsid w:val="00203FC5"/>
    <w:rsid w:val="002046CF"/>
    <w:rsid w:val="002054BA"/>
    <w:rsid w:val="0020567B"/>
    <w:rsid w:val="002061CB"/>
    <w:rsid w:val="002071FD"/>
    <w:rsid w:val="002079D8"/>
    <w:rsid w:val="00207B06"/>
    <w:rsid w:val="00211857"/>
    <w:rsid w:val="002119DA"/>
    <w:rsid w:val="002119E8"/>
    <w:rsid w:val="00211D33"/>
    <w:rsid w:val="00211E66"/>
    <w:rsid w:val="002127E7"/>
    <w:rsid w:val="00212883"/>
    <w:rsid w:val="0021304A"/>
    <w:rsid w:val="00213111"/>
    <w:rsid w:val="00213AB9"/>
    <w:rsid w:val="00213C18"/>
    <w:rsid w:val="00214BB8"/>
    <w:rsid w:val="00215520"/>
    <w:rsid w:val="00215591"/>
    <w:rsid w:val="00216125"/>
    <w:rsid w:val="0021642E"/>
    <w:rsid w:val="002164BF"/>
    <w:rsid w:val="00216736"/>
    <w:rsid w:val="00216E14"/>
    <w:rsid w:val="002172E7"/>
    <w:rsid w:val="00217A52"/>
    <w:rsid w:val="00220281"/>
    <w:rsid w:val="002202A2"/>
    <w:rsid w:val="002209F4"/>
    <w:rsid w:val="0022182A"/>
    <w:rsid w:val="00221F92"/>
    <w:rsid w:val="00222094"/>
    <w:rsid w:val="0022283B"/>
    <w:rsid w:val="00222B50"/>
    <w:rsid w:val="00223595"/>
    <w:rsid w:val="0022382B"/>
    <w:rsid w:val="00223AA3"/>
    <w:rsid w:val="0022407A"/>
    <w:rsid w:val="00224080"/>
    <w:rsid w:val="002249DE"/>
    <w:rsid w:val="002256E7"/>
    <w:rsid w:val="0022621E"/>
    <w:rsid w:val="00226B3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0BF"/>
    <w:rsid w:val="00235809"/>
    <w:rsid w:val="00235D3B"/>
    <w:rsid w:val="00236085"/>
    <w:rsid w:val="00236686"/>
    <w:rsid w:val="00236C11"/>
    <w:rsid w:val="00236EFB"/>
    <w:rsid w:val="00237A99"/>
    <w:rsid w:val="00237B4F"/>
    <w:rsid w:val="00237CCB"/>
    <w:rsid w:val="00237EBE"/>
    <w:rsid w:val="00240146"/>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6971"/>
    <w:rsid w:val="00247391"/>
    <w:rsid w:val="0024773D"/>
    <w:rsid w:val="00247929"/>
    <w:rsid w:val="0025017B"/>
    <w:rsid w:val="002503DD"/>
    <w:rsid w:val="002504AC"/>
    <w:rsid w:val="002507C1"/>
    <w:rsid w:val="00251B5D"/>
    <w:rsid w:val="00252754"/>
    <w:rsid w:val="00253387"/>
    <w:rsid w:val="00254A6A"/>
    <w:rsid w:val="00255492"/>
    <w:rsid w:val="002558A4"/>
    <w:rsid w:val="00255F71"/>
    <w:rsid w:val="00256239"/>
    <w:rsid w:val="00256928"/>
    <w:rsid w:val="00256C4C"/>
    <w:rsid w:val="002570DA"/>
    <w:rsid w:val="00257AD0"/>
    <w:rsid w:val="002604D3"/>
    <w:rsid w:val="002605E2"/>
    <w:rsid w:val="0026073A"/>
    <w:rsid w:val="0026076C"/>
    <w:rsid w:val="002607F2"/>
    <w:rsid w:val="002610CC"/>
    <w:rsid w:val="0026178C"/>
    <w:rsid w:val="0026194D"/>
    <w:rsid w:val="002619C0"/>
    <w:rsid w:val="00262077"/>
    <w:rsid w:val="00262F0F"/>
    <w:rsid w:val="00263BC1"/>
    <w:rsid w:val="00264340"/>
    <w:rsid w:val="002644C6"/>
    <w:rsid w:val="0026589D"/>
    <w:rsid w:val="00265A96"/>
    <w:rsid w:val="00265B02"/>
    <w:rsid w:val="00266949"/>
    <w:rsid w:val="00266DB9"/>
    <w:rsid w:val="0026702A"/>
    <w:rsid w:val="0026786F"/>
    <w:rsid w:val="00267F7F"/>
    <w:rsid w:val="00270457"/>
    <w:rsid w:val="0027145D"/>
    <w:rsid w:val="0027159D"/>
    <w:rsid w:val="00271B96"/>
    <w:rsid w:val="00271CF1"/>
    <w:rsid w:val="00271D17"/>
    <w:rsid w:val="002722DB"/>
    <w:rsid w:val="002725C2"/>
    <w:rsid w:val="0027260A"/>
    <w:rsid w:val="00273CA1"/>
    <w:rsid w:val="00273D88"/>
    <w:rsid w:val="00273FC8"/>
    <w:rsid w:val="002741F8"/>
    <w:rsid w:val="0027439D"/>
    <w:rsid w:val="002746EA"/>
    <w:rsid w:val="00274BC5"/>
    <w:rsid w:val="00274DFE"/>
    <w:rsid w:val="0027508B"/>
    <w:rsid w:val="0027555B"/>
    <w:rsid w:val="0027612C"/>
    <w:rsid w:val="002767A8"/>
    <w:rsid w:val="00276B07"/>
    <w:rsid w:val="00276F18"/>
    <w:rsid w:val="0027774E"/>
    <w:rsid w:val="002778E9"/>
    <w:rsid w:val="0028052E"/>
    <w:rsid w:val="002805CD"/>
    <w:rsid w:val="002807F5"/>
    <w:rsid w:val="0028090C"/>
    <w:rsid w:val="00280C5A"/>
    <w:rsid w:val="00280EB6"/>
    <w:rsid w:val="002814BA"/>
    <w:rsid w:val="002818BC"/>
    <w:rsid w:val="0028232D"/>
    <w:rsid w:val="002823BF"/>
    <w:rsid w:val="002831A7"/>
    <w:rsid w:val="00283DE4"/>
    <w:rsid w:val="00283E6D"/>
    <w:rsid w:val="002845A5"/>
    <w:rsid w:val="00284A3E"/>
    <w:rsid w:val="00285542"/>
    <w:rsid w:val="0028558F"/>
    <w:rsid w:val="00285A39"/>
    <w:rsid w:val="00285C54"/>
    <w:rsid w:val="00285DBD"/>
    <w:rsid w:val="00286603"/>
    <w:rsid w:val="002866B3"/>
    <w:rsid w:val="002866D9"/>
    <w:rsid w:val="00287735"/>
    <w:rsid w:val="00287953"/>
    <w:rsid w:val="00287B38"/>
    <w:rsid w:val="00287C6A"/>
    <w:rsid w:val="00287E62"/>
    <w:rsid w:val="00287E6B"/>
    <w:rsid w:val="00290332"/>
    <w:rsid w:val="002913C3"/>
    <w:rsid w:val="002914E1"/>
    <w:rsid w:val="0029154A"/>
    <w:rsid w:val="002916B3"/>
    <w:rsid w:val="00291A0C"/>
    <w:rsid w:val="00292006"/>
    <w:rsid w:val="002921D4"/>
    <w:rsid w:val="0029243D"/>
    <w:rsid w:val="00292EB5"/>
    <w:rsid w:val="00293436"/>
    <w:rsid w:val="00293AC4"/>
    <w:rsid w:val="002941AD"/>
    <w:rsid w:val="0029502B"/>
    <w:rsid w:val="002957F1"/>
    <w:rsid w:val="00295E8C"/>
    <w:rsid w:val="002960A1"/>
    <w:rsid w:val="00296356"/>
    <w:rsid w:val="00296554"/>
    <w:rsid w:val="0029680E"/>
    <w:rsid w:val="00296A61"/>
    <w:rsid w:val="002971D1"/>
    <w:rsid w:val="002976DA"/>
    <w:rsid w:val="002A011C"/>
    <w:rsid w:val="002A0256"/>
    <w:rsid w:val="002A0296"/>
    <w:rsid w:val="002A07E1"/>
    <w:rsid w:val="002A09A5"/>
    <w:rsid w:val="002A0ACF"/>
    <w:rsid w:val="002A0E8B"/>
    <w:rsid w:val="002A10E4"/>
    <w:rsid w:val="002A232E"/>
    <w:rsid w:val="002A2333"/>
    <w:rsid w:val="002A2674"/>
    <w:rsid w:val="002A271A"/>
    <w:rsid w:val="002A28D0"/>
    <w:rsid w:val="002A292F"/>
    <w:rsid w:val="002A3005"/>
    <w:rsid w:val="002A3019"/>
    <w:rsid w:val="002A36BF"/>
    <w:rsid w:val="002A3E9B"/>
    <w:rsid w:val="002A4486"/>
    <w:rsid w:val="002A44CB"/>
    <w:rsid w:val="002A49F3"/>
    <w:rsid w:val="002A4C1B"/>
    <w:rsid w:val="002A4C9F"/>
    <w:rsid w:val="002A50D8"/>
    <w:rsid w:val="002A51D4"/>
    <w:rsid w:val="002A5315"/>
    <w:rsid w:val="002A535B"/>
    <w:rsid w:val="002A5421"/>
    <w:rsid w:val="002A600C"/>
    <w:rsid w:val="002A64AD"/>
    <w:rsid w:val="002A6AD4"/>
    <w:rsid w:val="002A6C81"/>
    <w:rsid w:val="002B0790"/>
    <w:rsid w:val="002B0C7C"/>
    <w:rsid w:val="002B0E96"/>
    <w:rsid w:val="002B1806"/>
    <w:rsid w:val="002B1C83"/>
    <w:rsid w:val="002B24FE"/>
    <w:rsid w:val="002B295F"/>
    <w:rsid w:val="002B3E6F"/>
    <w:rsid w:val="002B4226"/>
    <w:rsid w:val="002B4369"/>
    <w:rsid w:val="002B4A13"/>
    <w:rsid w:val="002B4F06"/>
    <w:rsid w:val="002B527F"/>
    <w:rsid w:val="002B54EC"/>
    <w:rsid w:val="002B5D53"/>
    <w:rsid w:val="002B5F58"/>
    <w:rsid w:val="002B62AD"/>
    <w:rsid w:val="002B64AF"/>
    <w:rsid w:val="002B6A64"/>
    <w:rsid w:val="002B714E"/>
    <w:rsid w:val="002C028E"/>
    <w:rsid w:val="002C0536"/>
    <w:rsid w:val="002C07FC"/>
    <w:rsid w:val="002C0F4B"/>
    <w:rsid w:val="002C12B1"/>
    <w:rsid w:val="002C12DC"/>
    <w:rsid w:val="002C1541"/>
    <w:rsid w:val="002C1823"/>
    <w:rsid w:val="002C2304"/>
    <w:rsid w:val="002C27C6"/>
    <w:rsid w:val="002C3844"/>
    <w:rsid w:val="002C3B7F"/>
    <w:rsid w:val="002C4EC8"/>
    <w:rsid w:val="002C50D7"/>
    <w:rsid w:val="002C5387"/>
    <w:rsid w:val="002C57FA"/>
    <w:rsid w:val="002C5DF1"/>
    <w:rsid w:val="002C5E56"/>
    <w:rsid w:val="002C5EDB"/>
    <w:rsid w:val="002C731F"/>
    <w:rsid w:val="002C75B9"/>
    <w:rsid w:val="002C780B"/>
    <w:rsid w:val="002C7BC0"/>
    <w:rsid w:val="002C7ECF"/>
    <w:rsid w:val="002C7F84"/>
    <w:rsid w:val="002D015D"/>
    <w:rsid w:val="002D018E"/>
    <w:rsid w:val="002D0667"/>
    <w:rsid w:val="002D0B52"/>
    <w:rsid w:val="002D1407"/>
    <w:rsid w:val="002D1413"/>
    <w:rsid w:val="002D1991"/>
    <w:rsid w:val="002D1F7E"/>
    <w:rsid w:val="002D2AB6"/>
    <w:rsid w:val="002D2F02"/>
    <w:rsid w:val="002D3BAB"/>
    <w:rsid w:val="002D3EB9"/>
    <w:rsid w:val="002D4376"/>
    <w:rsid w:val="002D4779"/>
    <w:rsid w:val="002D496C"/>
    <w:rsid w:val="002D4B11"/>
    <w:rsid w:val="002D4CAB"/>
    <w:rsid w:val="002D4DB9"/>
    <w:rsid w:val="002D51FB"/>
    <w:rsid w:val="002D55CF"/>
    <w:rsid w:val="002D597E"/>
    <w:rsid w:val="002D605F"/>
    <w:rsid w:val="002D6561"/>
    <w:rsid w:val="002D66F0"/>
    <w:rsid w:val="002D677F"/>
    <w:rsid w:val="002D707C"/>
    <w:rsid w:val="002D7102"/>
    <w:rsid w:val="002E05F1"/>
    <w:rsid w:val="002E06D7"/>
    <w:rsid w:val="002E08B3"/>
    <w:rsid w:val="002E08FA"/>
    <w:rsid w:val="002E0E17"/>
    <w:rsid w:val="002E10A5"/>
    <w:rsid w:val="002E1473"/>
    <w:rsid w:val="002E1856"/>
    <w:rsid w:val="002E1C64"/>
    <w:rsid w:val="002E203A"/>
    <w:rsid w:val="002E261F"/>
    <w:rsid w:val="002E4C28"/>
    <w:rsid w:val="002E5780"/>
    <w:rsid w:val="002E585F"/>
    <w:rsid w:val="002E5994"/>
    <w:rsid w:val="002E5D2A"/>
    <w:rsid w:val="002E617F"/>
    <w:rsid w:val="002E6271"/>
    <w:rsid w:val="002E6345"/>
    <w:rsid w:val="002E6B88"/>
    <w:rsid w:val="002E74B9"/>
    <w:rsid w:val="002E7569"/>
    <w:rsid w:val="002E7772"/>
    <w:rsid w:val="002E7827"/>
    <w:rsid w:val="002E7F8F"/>
    <w:rsid w:val="002E7F99"/>
    <w:rsid w:val="002F01AB"/>
    <w:rsid w:val="002F0C15"/>
    <w:rsid w:val="002F1A86"/>
    <w:rsid w:val="002F21AD"/>
    <w:rsid w:val="002F30D2"/>
    <w:rsid w:val="002F311A"/>
    <w:rsid w:val="002F32A3"/>
    <w:rsid w:val="002F330C"/>
    <w:rsid w:val="002F3723"/>
    <w:rsid w:val="002F387E"/>
    <w:rsid w:val="002F42C6"/>
    <w:rsid w:val="002F43D5"/>
    <w:rsid w:val="002F50E1"/>
    <w:rsid w:val="002F5280"/>
    <w:rsid w:val="002F5583"/>
    <w:rsid w:val="002F5C4D"/>
    <w:rsid w:val="002F6117"/>
    <w:rsid w:val="002F6229"/>
    <w:rsid w:val="002F680C"/>
    <w:rsid w:val="002F684B"/>
    <w:rsid w:val="002F6DA8"/>
    <w:rsid w:val="002F7C19"/>
    <w:rsid w:val="002F7C96"/>
    <w:rsid w:val="002F7D20"/>
    <w:rsid w:val="002F7EF3"/>
    <w:rsid w:val="003007A6"/>
    <w:rsid w:val="00300AA1"/>
    <w:rsid w:val="0030199F"/>
    <w:rsid w:val="00301E22"/>
    <w:rsid w:val="003025A4"/>
    <w:rsid w:val="00302777"/>
    <w:rsid w:val="00303037"/>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68B8"/>
    <w:rsid w:val="003074CB"/>
    <w:rsid w:val="00307732"/>
    <w:rsid w:val="00307E4C"/>
    <w:rsid w:val="00310253"/>
    <w:rsid w:val="00310320"/>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103"/>
    <w:rsid w:val="00323354"/>
    <w:rsid w:val="00323EAD"/>
    <w:rsid w:val="0032411E"/>
    <w:rsid w:val="00324289"/>
    <w:rsid w:val="00324F37"/>
    <w:rsid w:val="00325912"/>
    <w:rsid w:val="00325A8E"/>
    <w:rsid w:val="0032600E"/>
    <w:rsid w:val="00326062"/>
    <w:rsid w:val="00326317"/>
    <w:rsid w:val="00326C2F"/>
    <w:rsid w:val="0032748E"/>
    <w:rsid w:val="003274DA"/>
    <w:rsid w:val="00327A7D"/>
    <w:rsid w:val="00331106"/>
    <w:rsid w:val="00331151"/>
    <w:rsid w:val="0033126B"/>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5967"/>
    <w:rsid w:val="00336170"/>
    <w:rsid w:val="003366E7"/>
    <w:rsid w:val="00336766"/>
    <w:rsid w:val="00336AFF"/>
    <w:rsid w:val="003376A8"/>
    <w:rsid w:val="003403F9"/>
    <w:rsid w:val="00340836"/>
    <w:rsid w:val="00340CD9"/>
    <w:rsid w:val="003415D0"/>
    <w:rsid w:val="00341869"/>
    <w:rsid w:val="00341DDA"/>
    <w:rsid w:val="003423A8"/>
    <w:rsid w:val="0034243D"/>
    <w:rsid w:val="00342F40"/>
    <w:rsid w:val="003432C4"/>
    <w:rsid w:val="00343612"/>
    <w:rsid w:val="00343D37"/>
    <w:rsid w:val="00345C68"/>
    <w:rsid w:val="00346796"/>
    <w:rsid w:val="00346944"/>
    <w:rsid w:val="0034715C"/>
    <w:rsid w:val="00347A59"/>
    <w:rsid w:val="0035016A"/>
    <w:rsid w:val="003501D7"/>
    <w:rsid w:val="00350851"/>
    <w:rsid w:val="00350C50"/>
    <w:rsid w:val="0035177A"/>
    <w:rsid w:val="0035181E"/>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C58"/>
    <w:rsid w:val="00360533"/>
    <w:rsid w:val="00360D2E"/>
    <w:rsid w:val="00360F2B"/>
    <w:rsid w:val="003611FE"/>
    <w:rsid w:val="003618B6"/>
    <w:rsid w:val="00361BAD"/>
    <w:rsid w:val="00361F65"/>
    <w:rsid w:val="003623CE"/>
    <w:rsid w:val="003637F5"/>
    <w:rsid w:val="003639B5"/>
    <w:rsid w:val="00363BB1"/>
    <w:rsid w:val="00363CC4"/>
    <w:rsid w:val="003649FE"/>
    <w:rsid w:val="00364FE6"/>
    <w:rsid w:val="00365039"/>
    <w:rsid w:val="00365794"/>
    <w:rsid w:val="003657C6"/>
    <w:rsid w:val="00365AD2"/>
    <w:rsid w:val="00365D55"/>
    <w:rsid w:val="00365E11"/>
    <w:rsid w:val="00366A2B"/>
    <w:rsid w:val="00366BB9"/>
    <w:rsid w:val="0036740F"/>
    <w:rsid w:val="0037006B"/>
    <w:rsid w:val="0037037B"/>
    <w:rsid w:val="00370523"/>
    <w:rsid w:val="00370C7E"/>
    <w:rsid w:val="00371394"/>
    <w:rsid w:val="00371659"/>
    <w:rsid w:val="0037183A"/>
    <w:rsid w:val="00371F91"/>
    <w:rsid w:val="00372741"/>
    <w:rsid w:val="00372C35"/>
    <w:rsid w:val="003730D7"/>
    <w:rsid w:val="003734CF"/>
    <w:rsid w:val="00374B2F"/>
    <w:rsid w:val="00374C03"/>
    <w:rsid w:val="00374D2E"/>
    <w:rsid w:val="00374F12"/>
    <w:rsid w:val="0037784B"/>
    <w:rsid w:val="003806BE"/>
    <w:rsid w:val="00380963"/>
    <w:rsid w:val="00380C26"/>
    <w:rsid w:val="00381CA0"/>
    <w:rsid w:val="00382103"/>
    <w:rsid w:val="00382AD0"/>
    <w:rsid w:val="00383A64"/>
    <w:rsid w:val="003840AE"/>
    <w:rsid w:val="0038594B"/>
    <w:rsid w:val="00385B00"/>
    <w:rsid w:val="00385EA5"/>
    <w:rsid w:val="003860EA"/>
    <w:rsid w:val="00386706"/>
    <w:rsid w:val="00386BA5"/>
    <w:rsid w:val="00386D0E"/>
    <w:rsid w:val="00386FC4"/>
    <w:rsid w:val="0038701A"/>
    <w:rsid w:val="00387423"/>
    <w:rsid w:val="003908C2"/>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802"/>
    <w:rsid w:val="00395DCA"/>
    <w:rsid w:val="00396301"/>
    <w:rsid w:val="003966B9"/>
    <w:rsid w:val="00396B18"/>
    <w:rsid w:val="00396F9F"/>
    <w:rsid w:val="00397FBF"/>
    <w:rsid w:val="003A003C"/>
    <w:rsid w:val="003A01E4"/>
    <w:rsid w:val="003A0262"/>
    <w:rsid w:val="003A0653"/>
    <w:rsid w:val="003A1146"/>
    <w:rsid w:val="003A159C"/>
    <w:rsid w:val="003A17AE"/>
    <w:rsid w:val="003A1C6C"/>
    <w:rsid w:val="003A1EEB"/>
    <w:rsid w:val="003A233C"/>
    <w:rsid w:val="003A24DF"/>
    <w:rsid w:val="003A29C6"/>
    <w:rsid w:val="003A2C58"/>
    <w:rsid w:val="003A2D21"/>
    <w:rsid w:val="003A3DE6"/>
    <w:rsid w:val="003A4154"/>
    <w:rsid w:val="003A468C"/>
    <w:rsid w:val="003A483F"/>
    <w:rsid w:val="003A53A3"/>
    <w:rsid w:val="003A5D2D"/>
    <w:rsid w:val="003A6933"/>
    <w:rsid w:val="003A733C"/>
    <w:rsid w:val="003A7B0F"/>
    <w:rsid w:val="003A7B4D"/>
    <w:rsid w:val="003A7BB7"/>
    <w:rsid w:val="003A7F89"/>
    <w:rsid w:val="003B0667"/>
    <w:rsid w:val="003B21F2"/>
    <w:rsid w:val="003B2313"/>
    <w:rsid w:val="003B237A"/>
    <w:rsid w:val="003B2566"/>
    <w:rsid w:val="003B25B7"/>
    <w:rsid w:val="003B375F"/>
    <w:rsid w:val="003B49C0"/>
    <w:rsid w:val="003B49F2"/>
    <w:rsid w:val="003B53D8"/>
    <w:rsid w:val="003B5D47"/>
    <w:rsid w:val="003B6047"/>
    <w:rsid w:val="003B72A0"/>
    <w:rsid w:val="003B7322"/>
    <w:rsid w:val="003B74B9"/>
    <w:rsid w:val="003B7627"/>
    <w:rsid w:val="003B76E8"/>
    <w:rsid w:val="003B7F90"/>
    <w:rsid w:val="003C0224"/>
    <w:rsid w:val="003C02F9"/>
    <w:rsid w:val="003C03E5"/>
    <w:rsid w:val="003C0456"/>
    <w:rsid w:val="003C0A88"/>
    <w:rsid w:val="003C1490"/>
    <w:rsid w:val="003C20BA"/>
    <w:rsid w:val="003C255C"/>
    <w:rsid w:val="003C2ADC"/>
    <w:rsid w:val="003C2EF3"/>
    <w:rsid w:val="003C3C1E"/>
    <w:rsid w:val="003C4A78"/>
    <w:rsid w:val="003C4ADA"/>
    <w:rsid w:val="003C50B7"/>
    <w:rsid w:val="003C55FB"/>
    <w:rsid w:val="003C5F5C"/>
    <w:rsid w:val="003C6113"/>
    <w:rsid w:val="003C6C10"/>
    <w:rsid w:val="003C6C7E"/>
    <w:rsid w:val="003C7BDD"/>
    <w:rsid w:val="003D10FA"/>
    <w:rsid w:val="003D2037"/>
    <w:rsid w:val="003D225C"/>
    <w:rsid w:val="003D22B1"/>
    <w:rsid w:val="003D2528"/>
    <w:rsid w:val="003D2A24"/>
    <w:rsid w:val="003D2ADF"/>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040"/>
    <w:rsid w:val="003E2612"/>
    <w:rsid w:val="003E26BE"/>
    <w:rsid w:val="003E2F4D"/>
    <w:rsid w:val="003E3230"/>
    <w:rsid w:val="003E3F6A"/>
    <w:rsid w:val="003E4878"/>
    <w:rsid w:val="003E5AF8"/>
    <w:rsid w:val="003E5D70"/>
    <w:rsid w:val="003E626C"/>
    <w:rsid w:val="003E688F"/>
    <w:rsid w:val="003E7594"/>
    <w:rsid w:val="003E77D7"/>
    <w:rsid w:val="003E7A54"/>
    <w:rsid w:val="003E7CBE"/>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6C56"/>
    <w:rsid w:val="003F7319"/>
    <w:rsid w:val="003F7C27"/>
    <w:rsid w:val="00400122"/>
    <w:rsid w:val="00400219"/>
    <w:rsid w:val="00400660"/>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70E"/>
    <w:rsid w:val="004064F2"/>
    <w:rsid w:val="00406894"/>
    <w:rsid w:val="00406CF1"/>
    <w:rsid w:val="00407EA1"/>
    <w:rsid w:val="00407FAB"/>
    <w:rsid w:val="00410201"/>
    <w:rsid w:val="00410A15"/>
    <w:rsid w:val="00411053"/>
    <w:rsid w:val="00414BEF"/>
    <w:rsid w:val="004175C1"/>
    <w:rsid w:val="004201D4"/>
    <w:rsid w:val="00420632"/>
    <w:rsid w:val="004217CE"/>
    <w:rsid w:val="0042188C"/>
    <w:rsid w:val="00421DE8"/>
    <w:rsid w:val="004221F2"/>
    <w:rsid w:val="00423541"/>
    <w:rsid w:val="004244B0"/>
    <w:rsid w:val="0042494C"/>
    <w:rsid w:val="0042573E"/>
    <w:rsid w:val="004263DD"/>
    <w:rsid w:val="00426976"/>
    <w:rsid w:val="00427072"/>
    <w:rsid w:val="0042742C"/>
    <w:rsid w:val="00427613"/>
    <w:rsid w:val="004277B1"/>
    <w:rsid w:val="00427FA3"/>
    <w:rsid w:val="00430768"/>
    <w:rsid w:val="00430E5B"/>
    <w:rsid w:val="004311BD"/>
    <w:rsid w:val="00431885"/>
    <w:rsid w:val="004319C1"/>
    <w:rsid w:val="00432A1D"/>
    <w:rsid w:val="00433832"/>
    <w:rsid w:val="00434068"/>
    <w:rsid w:val="0043452B"/>
    <w:rsid w:val="00434610"/>
    <w:rsid w:val="00434C2A"/>
    <w:rsid w:val="00434E38"/>
    <w:rsid w:val="0043533D"/>
    <w:rsid w:val="004354AF"/>
    <w:rsid w:val="00435AAA"/>
    <w:rsid w:val="0043657A"/>
    <w:rsid w:val="004366EC"/>
    <w:rsid w:val="004367B5"/>
    <w:rsid w:val="00436C2F"/>
    <w:rsid w:val="00436FD2"/>
    <w:rsid w:val="00437115"/>
    <w:rsid w:val="00437528"/>
    <w:rsid w:val="00437957"/>
    <w:rsid w:val="00437D5A"/>
    <w:rsid w:val="00440B8A"/>
    <w:rsid w:val="004410C3"/>
    <w:rsid w:val="00441B0B"/>
    <w:rsid w:val="0044237A"/>
    <w:rsid w:val="0044269E"/>
    <w:rsid w:val="004426A0"/>
    <w:rsid w:val="00442BF7"/>
    <w:rsid w:val="00442E74"/>
    <w:rsid w:val="00443903"/>
    <w:rsid w:val="00443A3A"/>
    <w:rsid w:val="00444C11"/>
    <w:rsid w:val="004456F2"/>
    <w:rsid w:val="004459B7"/>
    <w:rsid w:val="00446450"/>
    <w:rsid w:val="004464F7"/>
    <w:rsid w:val="004465E7"/>
    <w:rsid w:val="0044668A"/>
    <w:rsid w:val="004472FE"/>
    <w:rsid w:val="00447A0F"/>
    <w:rsid w:val="004500CE"/>
    <w:rsid w:val="0045021D"/>
    <w:rsid w:val="0045043D"/>
    <w:rsid w:val="004507BE"/>
    <w:rsid w:val="004507D0"/>
    <w:rsid w:val="00450855"/>
    <w:rsid w:val="0045121B"/>
    <w:rsid w:val="004519B3"/>
    <w:rsid w:val="00451BCC"/>
    <w:rsid w:val="00451F76"/>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20A"/>
    <w:rsid w:val="00457927"/>
    <w:rsid w:val="004579D5"/>
    <w:rsid w:val="00460515"/>
    <w:rsid w:val="00460B7D"/>
    <w:rsid w:val="004612B4"/>
    <w:rsid w:val="004618BA"/>
    <w:rsid w:val="004619CB"/>
    <w:rsid w:val="00462310"/>
    <w:rsid w:val="00462482"/>
    <w:rsid w:val="00462759"/>
    <w:rsid w:val="00462A4C"/>
    <w:rsid w:val="00462A71"/>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677B5"/>
    <w:rsid w:val="00470195"/>
    <w:rsid w:val="0047048E"/>
    <w:rsid w:val="00470F4E"/>
    <w:rsid w:val="00471953"/>
    <w:rsid w:val="00471D6D"/>
    <w:rsid w:val="00471E33"/>
    <w:rsid w:val="00472DBE"/>
    <w:rsid w:val="00472E22"/>
    <w:rsid w:val="00473B8A"/>
    <w:rsid w:val="00473EA0"/>
    <w:rsid w:val="0047496A"/>
    <w:rsid w:val="00474CE7"/>
    <w:rsid w:val="00474F19"/>
    <w:rsid w:val="00475DAF"/>
    <w:rsid w:val="0047676B"/>
    <w:rsid w:val="00476E0C"/>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0923"/>
    <w:rsid w:val="004910EB"/>
    <w:rsid w:val="00491324"/>
    <w:rsid w:val="0049173D"/>
    <w:rsid w:val="00491A4D"/>
    <w:rsid w:val="00492597"/>
    <w:rsid w:val="004927DB"/>
    <w:rsid w:val="00492E22"/>
    <w:rsid w:val="00492EBD"/>
    <w:rsid w:val="00493060"/>
    <w:rsid w:val="00494245"/>
    <w:rsid w:val="00494277"/>
    <w:rsid w:val="004942F1"/>
    <w:rsid w:val="0049460D"/>
    <w:rsid w:val="0049477F"/>
    <w:rsid w:val="00494B72"/>
    <w:rsid w:val="00494E8D"/>
    <w:rsid w:val="00495FBD"/>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2F48"/>
    <w:rsid w:val="004A3B36"/>
    <w:rsid w:val="004A3BBC"/>
    <w:rsid w:val="004A3E86"/>
    <w:rsid w:val="004A44FB"/>
    <w:rsid w:val="004A4773"/>
    <w:rsid w:val="004A4C3E"/>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44"/>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BF4"/>
    <w:rsid w:val="004C2E60"/>
    <w:rsid w:val="004C3BF5"/>
    <w:rsid w:val="004C404F"/>
    <w:rsid w:val="004C43B8"/>
    <w:rsid w:val="004C4B23"/>
    <w:rsid w:val="004C4D92"/>
    <w:rsid w:val="004C513E"/>
    <w:rsid w:val="004C51A0"/>
    <w:rsid w:val="004C5593"/>
    <w:rsid w:val="004C5F55"/>
    <w:rsid w:val="004C5F89"/>
    <w:rsid w:val="004C753D"/>
    <w:rsid w:val="004C7FCB"/>
    <w:rsid w:val="004C7FFD"/>
    <w:rsid w:val="004D01A4"/>
    <w:rsid w:val="004D1293"/>
    <w:rsid w:val="004D1403"/>
    <w:rsid w:val="004D18AF"/>
    <w:rsid w:val="004D19BE"/>
    <w:rsid w:val="004D1BA4"/>
    <w:rsid w:val="004D1EB0"/>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DCC"/>
    <w:rsid w:val="004E2F33"/>
    <w:rsid w:val="004E3AE3"/>
    <w:rsid w:val="004E3AF4"/>
    <w:rsid w:val="004E4427"/>
    <w:rsid w:val="004E451B"/>
    <w:rsid w:val="004E4D46"/>
    <w:rsid w:val="004E5557"/>
    <w:rsid w:val="004E5659"/>
    <w:rsid w:val="004E57BE"/>
    <w:rsid w:val="004E6EA2"/>
    <w:rsid w:val="004E6F42"/>
    <w:rsid w:val="004E6FB4"/>
    <w:rsid w:val="004E75AC"/>
    <w:rsid w:val="004E7DB2"/>
    <w:rsid w:val="004F0663"/>
    <w:rsid w:val="004F0B94"/>
    <w:rsid w:val="004F0E0E"/>
    <w:rsid w:val="004F1142"/>
    <w:rsid w:val="004F1491"/>
    <w:rsid w:val="004F165A"/>
    <w:rsid w:val="004F1A14"/>
    <w:rsid w:val="004F1B58"/>
    <w:rsid w:val="004F2300"/>
    <w:rsid w:val="004F2F6A"/>
    <w:rsid w:val="004F3A3E"/>
    <w:rsid w:val="004F49C3"/>
    <w:rsid w:val="004F504A"/>
    <w:rsid w:val="004F53FF"/>
    <w:rsid w:val="004F5F61"/>
    <w:rsid w:val="004F60BB"/>
    <w:rsid w:val="004F633E"/>
    <w:rsid w:val="004F67E1"/>
    <w:rsid w:val="004F75CE"/>
    <w:rsid w:val="004F790C"/>
    <w:rsid w:val="004F7A2D"/>
    <w:rsid w:val="004F7D50"/>
    <w:rsid w:val="00500B91"/>
    <w:rsid w:val="00500D1D"/>
    <w:rsid w:val="00501191"/>
    <w:rsid w:val="00501C05"/>
    <w:rsid w:val="00501E2D"/>
    <w:rsid w:val="00502128"/>
    <w:rsid w:val="00502B11"/>
    <w:rsid w:val="00503D35"/>
    <w:rsid w:val="0050428A"/>
    <w:rsid w:val="0050445D"/>
    <w:rsid w:val="00504551"/>
    <w:rsid w:val="0050476B"/>
    <w:rsid w:val="005050BD"/>
    <w:rsid w:val="00507AE8"/>
    <w:rsid w:val="00507D85"/>
    <w:rsid w:val="0051057B"/>
    <w:rsid w:val="005109E8"/>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5FF0"/>
    <w:rsid w:val="00516790"/>
    <w:rsid w:val="00516E97"/>
    <w:rsid w:val="00517D25"/>
    <w:rsid w:val="00517F3D"/>
    <w:rsid w:val="00520EE0"/>
    <w:rsid w:val="00521015"/>
    <w:rsid w:val="0052107E"/>
    <w:rsid w:val="0052166B"/>
    <w:rsid w:val="00521986"/>
    <w:rsid w:val="00521AEB"/>
    <w:rsid w:val="00521D2B"/>
    <w:rsid w:val="0052256E"/>
    <w:rsid w:val="00522D08"/>
    <w:rsid w:val="00523912"/>
    <w:rsid w:val="00524262"/>
    <w:rsid w:val="00524B83"/>
    <w:rsid w:val="005251A9"/>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3DA4"/>
    <w:rsid w:val="005344A2"/>
    <w:rsid w:val="0053481B"/>
    <w:rsid w:val="00534B2C"/>
    <w:rsid w:val="00534D15"/>
    <w:rsid w:val="00534DA6"/>
    <w:rsid w:val="005354A5"/>
    <w:rsid w:val="005355FB"/>
    <w:rsid w:val="00535F76"/>
    <w:rsid w:val="005367E6"/>
    <w:rsid w:val="00537E50"/>
    <w:rsid w:val="00540FB8"/>
    <w:rsid w:val="00541FC8"/>
    <w:rsid w:val="005420C8"/>
    <w:rsid w:val="005423BC"/>
    <w:rsid w:val="00542443"/>
    <w:rsid w:val="00543B00"/>
    <w:rsid w:val="00543D57"/>
    <w:rsid w:val="00544D0D"/>
    <w:rsid w:val="00544FEB"/>
    <w:rsid w:val="0054506C"/>
    <w:rsid w:val="005465A6"/>
    <w:rsid w:val="00546886"/>
    <w:rsid w:val="00546BFB"/>
    <w:rsid w:val="00547AFF"/>
    <w:rsid w:val="00547B4F"/>
    <w:rsid w:val="0055044E"/>
    <w:rsid w:val="00550782"/>
    <w:rsid w:val="005513A0"/>
    <w:rsid w:val="0055181C"/>
    <w:rsid w:val="00551F00"/>
    <w:rsid w:val="00551F16"/>
    <w:rsid w:val="00552334"/>
    <w:rsid w:val="005523BA"/>
    <w:rsid w:val="0055284B"/>
    <w:rsid w:val="00552889"/>
    <w:rsid w:val="00552D70"/>
    <w:rsid w:val="005542C8"/>
    <w:rsid w:val="005546BD"/>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0DAE"/>
    <w:rsid w:val="005619B8"/>
    <w:rsid w:val="00561D7C"/>
    <w:rsid w:val="005624D9"/>
    <w:rsid w:val="005624FD"/>
    <w:rsid w:val="0056270F"/>
    <w:rsid w:val="00562FE2"/>
    <w:rsid w:val="00563958"/>
    <w:rsid w:val="00564325"/>
    <w:rsid w:val="005644EE"/>
    <w:rsid w:val="005655A0"/>
    <w:rsid w:val="00565945"/>
    <w:rsid w:val="00565BA3"/>
    <w:rsid w:val="00566ECD"/>
    <w:rsid w:val="00567890"/>
    <w:rsid w:val="005708C7"/>
    <w:rsid w:val="0057096B"/>
    <w:rsid w:val="005713DE"/>
    <w:rsid w:val="005714E1"/>
    <w:rsid w:val="00572ABC"/>
    <w:rsid w:val="00572EAB"/>
    <w:rsid w:val="00572FFE"/>
    <w:rsid w:val="00573262"/>
    <w:rsid w:val="005733FF"/>
    <w:rsid w:val="005744D8"/>
    <w:rsid w:val="00575F51"/>
    <w:rsid w:val="005772AF"/>
    <w:rsid w:val="00577B35"/>
    <w:rsid w:val="00577D16"/>
    <w:rsid w:val="005800EC"/>
    <w:rsid w:val="005803D5"/>
    <w:rsid w:val="0058097A"/>
    <w:rsid w:val="00580F62"/>
    <w:rsid w:val="00581057"/>
    <w:rsid w:val="00581DFC"/>
    <w:rsid w:val="00582442"/>
    <w:rsid w:val="00582829"/>
    <w:rsid w:val="00582C18"/>
    <w:rsid w:val="00582FDB"/>
    <w:rsid w:val="00583262"/>
    <w:rsid w:val="0058327D"/>
    <w:rsid w:val="0058391F"/>
    <w:rsid w:val="00583B43"/>
    <w:rsid w:val="00583BD0"/>
    <w:rsid w:val="00583E8C"/>
    <w:rsid w:val="0058446A"/>
    <w:rsid w:val="00584858"/>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579"/>
    <w:rsid w:val="005A17BB"/>
    <w:rsid w:val="005A1BE4"/>
    <w:rsid w:val="005A1D1D"/>
    <w:rsid w:val="005A28D0"/>
    <w:rsid w:val="005A297B"/>
    <w:rsid w:val="005A2BC1"/>
    <w:rsid w:val="005A2FA9"/>
    <w:rsid w:val="005A3A01"/>
    <w:rsid w:val="005A3C0B"/>
    <w:rsid w:val="005A3C1F"/>
    <w:rsid w:val="005A3F13"/>
    <w:rsid w:val="005A467F"/>
    <w:rsid w:val="005A4B82"/>
    <w:rsid w:val="005A4DC5"/>
    <w:rsid w:val="005A4DC6"/>
    <w:rsid w:val="005A4E5E"/>
    <w:rsid w:val="005A53E3"/>
    <w:rsid w:val="005A5595"/>
    <w:rsid w:val="005A5636"/>
    <w:rsid w:val="005A5770"/>
    <w:rsid w:val="005A595E"/>
    <w:rsid w:val="005A59DE"/>
    <w:rsid w:val="005A6BE2"/>
    <w:rsid w:val="005A6CA9"/>
    <w:rsid w:val="005B1318"/>
    <w:rsid w:val="005B1E4B"/>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466"/>
    <w:rsid w:val="005C17A3"/>
    <w:rsid w:val="005C1BCB"/>
    <w:rsid w:val="005C1DD3"/>
    <w:rsid w:val="005C1F0E"/>
    <w:rsid w:val="005C1F8D"/>
    <w:rsid w:val="005C29B1"/>
    <w:rsid w:val="005C2A9D"/>
    <w:rsid w:val="005C2C7B"/>
    <w:rsid w:val="005C2F51"/>
    <w:rsid w:val="005C305A"/>
    <w:rsid w:val="005C3860"/>
    <w:rsid w:val="005C3B50"/>
    <w:rsid w:val="005C3FFE"/>
    <w:rsid w:val="005C497D"/>
    <w:rsid w:val="005C4C78"/>
    <w:rsid w:val="005C594B"/>
    <w:rsid w:val="005C5EC2"/>
    <w:rsid w:val="005C5EF3"/>
    <w:rsid w:val="005C6355"/>
    <w:rsid w:val="005C63AC"/>
    <w:rsid w:val="005C6452"/>
    <w:rsid w:val="005C6E3C"/>
    <w:rsid w:val="005D0BD0"/>
    <w:rsid w:val="005D0C59"/>
    <w:rsid w:val="005D0C5B"/>
    <w:rsid w:val="005D0CF1"/>
    <w:rsid w:val="005D124F"/>
    <w:rsid w:val="005D132F"/>
    <w:rsid w:val="005D16CA"/>
    <w:rsid w:val="005D19B6"/>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D7AA2"/>
    <w:rsid w:val="005D7DF8"/>
    <w:rsid w:val="005E111E"/>
    <w:rsid w:val="005E15B1"/>
    <w:rsid w:val="005E1A8C"/>
    <w:rsid w:val="005E1A8E"/>
    <w:rsid w:val="005E3773"/>
    <w:rsid w:val="005E3A7A"/>
    <w:rsid w:val="005E3BD3"/>
    <w:rsid w:val="005E3CAE"/>
    <w:rsid w:val="005E3D74"/>
    <w:rsid w:val="005E433F"/>
    <w:rsid w:val="005E4B76"/>
    <w:rsid w:val="005E4BD1"/>
    <w:rsid w:val="005E4E49"/>
    <w:rsid w:val="005E55E1"/>
    <w:rsid w:val="005E57E4"/>
    <w:rsid w:val="005E6085"/>
    <w:rsid w:val="005E613E"/>
    <w:rsid w:val="005E6329"/>
    <w:rsid w:val="005E74F7"/>
    <w:rsid w:val="005E7689"/>
    <w:rsid w:val="005E7776"/>
    <w:rsid w:val="005F0164"/>
    <w:rsid w:val="005F040C"/>
    <w:rsid w:val="005F0946"/>
    <w:rsid w:val="005F0A4F"/>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520C"/>
    <w:rsid w:val="005F52FE"/>
    <w:rsid w:val="005F5D7E"/>
    <w:rsid w:val="005F61EB"/>
    <w:rsid w:val="005F6785"/>
    <w:rsid w:val="005F72EA"/>
    <w:rsid w:val="005F740B"/>
    <w:rsid w:val="00600387"/>
    <w:rsid w:val="00600C10"/>
    <w:rsid w:val="00600E3B"/>
    <w:rsid w:val="00601012"/>
    <w:rsid w:val="00601085"/>
    <w:rsid w:val="00601F09"/>
    <w:rsid w:val="00603132"/>
    <w:rsid w:val="00603BAB"/>
    <w:rsid w:val="00603BF0"/>
    <w:rsid w:val="0060417A"/>
    <w:rsid w:val="006042AE"/>
    <w:rsid w:val="006046E8"/>
    <w:rsid w:val="0060492A"/>
    <w:rsid w:val="00604D9C"/>
    <w:rsid w:val="00604E7B"/>
    <w:rsid w:val="00604F35"/>
    <w:rsid w:val="006062FC"/>
    <w:rsid w:val="006063E6"/>
    <w:rsid w:val="00606CAA"/>
    <w:rsid w:val="0061008C"/>
    <w:rsid w:val="0061010C"/>
    <w:rsid w:val="0061016A"/>
    <w:rsid w:val="0061028B"/>
    <w:rsid w:val="0061041D"/>
    <w:rsid w:val="006107A4"/>
    <w:rsid w:val="0061236B"/>
    <w:rsid w:val="006136FD"/>
    <w:rsid w:val="00613AB0"/>
    <w:rsid w:val="00613D08"/>
    <w:rsid w:val="006140C9"/>
    <w:rsid w:val="0061433C"/>
    <w:rsid w:val="006145AC"/>
    <w:rsid w:val="0061478F"/>
    <w:rsid w:val="00614F8C"/>
    <w:rsid w:val="00615498"/>
    <w:rsid w:val="0061580A"/>
    <w:rsid w:val="0061589B"/>
    <w:rsid w:val="00615C79"/>
    <w:rsid w:val="00616B88"/>
    <w:rsid w:val="00617E1A"/>
    <w:rsid w:val="0062072B"/>
    <w:rsid w:val="00620DA9"/>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C1"/>
    <w:rsid w:val="00630269"/>
    <w:rsid w:val="00630299"/>
    <w:rsid w:val="006308B6"/>
    <w:rsid w:val="00630956"/>
    <w:rsid w:val="00630BA4"/>
    <w:rsid w:val="00630D3E"/>
    <w:rsid w:val="00631147"/>
    <w:rsid w:val="0063294D"/>
    <w:rsid w:val="00632F33"/>
    <w:rsid w:val="00633C6E"/>
    <w:rsid w:val="00633CAC"/>
    <w:rsid w:val="00633E45"/>
    <w:rsid w:val="00634DA7"/>
    <w:rsid w:val="00636179"/>
    <w:rsid w:val="00636B87"/>
    <w:rsid w:val="00636F0A"/>
    <w:rsid w:val="006372E7"/>
    <w:rsid w:val="00637640"/>
    <w:rsid w:val="00640BE0"/>
    <w:rsid w:val="00640E9F"/>
    <w:rsid w:val="0064105F"/>
    <w:rsid w:val="0064125A"/>
    <w:rsid w:val="006413B4"/>
    <w:rsid w:val="00641FD6"/>
    <w:rsid w:val="006423DA"/>
    <w:rsid w:val="006429DF"/>
    <w:rsid w:val="0064482D"/>
    <w:rsid w:val="00644905"/>
    <w:rsid w:val="00644B9B"/>
    <w:rsid w:val="00644CDC"/>
    <w:rsid w:val="006453DC"/>
    <w:rsid w:val="00645665"/>
    <w:rsid w:val="006456E0"/>
    <w:rsid w:val="00645817"/>
    <w:rsid w:val="00645B24"/>
    <w:rsid w:val="006463B4"/>
    <w:rsid w:val="00646C91"/>
    <w:rsid w:val="00647067"/>
    <w:rsid w:val="00647138"/>
    <w:rsid w:val="0064752F"/>
    <w:rsid w:val="006479BC"/>
    <w:rsid w:val="00647E78"/>
    <w:rsid w:val="00647EC2"/>
    <w:rsid w:val="00650337"/>
    <w:rsid w:val="006507A4"/>
    <w:rsid w:val="00650983"/>
    <w:rsid w:val="0065122C"/>
    <w:rsid w:val="00651965"/>
    <w:rsid w:val="00651A4E"/>
    <w:rsid w:val="006524BA"/>
    <w:rsid w:val="00652A79"/>
    <w:rsid w:val="00652B7B"/>
    <w:rsid w:val="00652E3B"/>
    <w:rsid w:val="0065429A"/>
    <w:rsid w:val="00654756"/>
    <w:rsid w:val="0065499F"/>
    <w:rsid w:val="00654A68"/>
    <w:rsid w:val="006557BB"/>
    <w:rsid w:val="0065581E"/>
    <w:rsid w:val="00655B9F"/>
    <w:rsid w:val="00655DB4"/>
    <w:rsid w:val="00656617"/>
    <w:rsid w:val="00657004"/>
    <w:rsid w:val="00657EE0"/>
    <w:rsid w:val="0066000D"/>
    <w:rsid w:val="0066004D"/>
    <w:rsid w:val="00661034"/>
    <w:rsid w:val="00661A7A"/>
    <w:rsid w:val="00662091"/>
    <w:rsid w:val="00662104"/>
    <w:rsid w:val="006622D9"/>
    <w:rsid w:val="0066234B"/>
    <w:rsid w:val="00662DA3"/>
    <w:rsid w:val="00663B3B"/>
    <w:rsid w:val="0066418B"/>
    <w:rsid w:val="0066451A"/>
    <w:rsid w:val="006645C7"/>
    <w:rsid w:val="00664AFE"/>
    <w:rsid w:val="00664CD6"/>
    <w:rsid w:val="00664FF0"/>
    <w:rsid w:val="0066538F"/>
    <w:rsid w:val="006656A2"/>
    <w:rsid w:val="00665D87"/>
    <w:rsid w:val="00665F8F"/>
    <w:rsid w:val="006666A9"/>
    <w:rsid w:val="006666FD"/>
    <w:rsid w:val="00666B25"/>
    <w:rsid w:val="00667316"/>
    <w:rsid w:val="00667617"/>
    <w:rsid w:val="006679CA"/>
    <w:rsid w:val="00667CFB"/>
    <w:rsid w:val="00667EBE"/>
    <w:rsid w:val="0067045B"/>
    <w:rsid w:val="00670839"/>
    <w:rsid w:val="00670873"/>
    <w:rsid w:val="00670C49"/>
    <w:rsid w:val="00670FA2"/>
    <w:rsid w:val="006710EA"/>
    <w:rsid w:val="0067185D"/>
    <w:rsid w:val="00671EEA"/>
    <w:rsid w:val="006724E5"/>
    <w:rsid w:val="006727B1"/>
    <w:rsid w:val="00672FD0"/>
    <w:rsid w:val="0067307C"/>
    <w:rsid w:val="00673C2D"/>
    <w:rsid w:val="00674086"/>
    <w:rsid w:val="0067430E"/>
    <w:rsid w:val="00674C12"/>
    <w:rsid w:val="00674E68"/>
    <w:rsid w:val="00674F92"/>
    <w:rsid w:val="0067511F"/>
    <w:rsid w:val="00675183"/>
    <w:rsid w:val="006757AD"/>
    <w:rsid w:val="00676A3C"/>
    <w:rsid w:val="006772ED"/>
    <w:rsid w:val="00681097"/>
    <w:rsid w:val="00681347"/>
    <w:rsid w:val="00681C21"/>
    <w:rsid w:val="0068219D"/>
    <w:rsid w:val="00683074"/>
    <w:rsid w:val="006839D6"/>
    <w:rsid w:val="006841CB"/>
    <w:rsid w:val="006843B9"/>
    <w:rsid w:val="006843BC"/>
    <w:rsid w:val="00684D9A"/>
    <w:rsid w:val="0068539F"/>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527"/>
    <w:rsid w:val="006968B8"/>
    <w:rsid w:val="00696975"/>
    <w:rsid w:val="00697852"/>
    <w:rsid w:val="00697C0A"/>
    <w:rsid w:val="00697F8D"/>
    <w:rsid w:val="006A0389"/>
    <w:rsid w:val="006A1BAD"/>
    <w:rsid w:val="006A1FAB"/>
    <w:rsid w:val="006A28BB"/>
    <w:rsid w:val="006A2A95"/>
    <w:rsid w:val="006A2D81"/>
    <w:rsid w:val="006A3032"/>
    <w:rsid w:val="006A3494"/>
    <w:rsid w:val="006A3B12"/>
    <w:rsid w:val="006A4307"/>
    <w:rsid w:val="006A46F9"/>
    <w:rsid w:val="006A4967"/>
    <w:rsid w:val="006A4A5F"/>
    <w:rsid w:val="006A4B24"/>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148F"/>
    <w:rsid w:val="006C154D"/>
    <w:rsid w:val="006C17A5"/>
    <w:rsid w:val="006C17D4"/>
    <w:rsid w:val="006C1D96"/>
    <w:rsid w:val="006C20CE"/>
    <w:rsid w:val="006C278C"/>
    <w:rsid w:val="006C3381"/>
    <w:rsid w:val="006C3998"/>
    <w:rsid w:val="006C3DE0"/>
    <w:rsid w:val="006C46E2"/>
    <w:rsid w:val="006C4921"/>
    <w:rsid w:val="006C4EC5"/>
    <w:rsid w:val="006C558B"/>
    <w:rsid w:val="006C5842"/>
    <w:rsid w:val="006C5E15"/>
    <w:rsid w:val="006C7BD0"/>
    <w:rsid w:val="006C7ED5"/>
    <w:rsid w:val="006D1687"/>
    <w:rsid w:val="006D1C4E"/>
    <w:rsid w:val="006D234B"/>
    <w:rsid w:val="006D2D76"/>
    <w:rsid w:val="006D33EA"/>
    <w:rsid w:val="006D3B75"/>
    <w:rsid w:val="006D4070"/>
    <w:rsid w:val="006D45D6"/>
    <w:rsid w:val="006D48F3"/>
    <w:rsid w:val="006D5305"/>
    <w:rsid w:val="006D5BEA"/>
    <w:rsid w:val="006D5D75"/>
    <w:rsid w:val="006D6015"/>
    <w:rsid w:val="006D6465"/>
    <w:rsid w:val="006D723E"/>
    <w:rsid w:val="006D72AD"/>
    <w:rsid w:val="006D7B16"/>
    <w:rsid w:val="006D7E87"/>
    <w:rsid w:val="006E027D"/>
    <w:rsid w:val="006E050D"/>
    <w:rsid w:val="006E0B8D"/>
    <w:rsid w:val="006E1162"/>
    <w:rsid w:val="006E171C"/>
    <w:rsid w:val="006E1911"/>
    <w:rsid w:val="006E1D48"/>
    <w:rsid w:val="006E1E2C"/>
    <w:rsid w:val="006E224F"/>
    <w:rsid w:val="006E251C"/>
    <w:rsid w:val="006E270C"/>
    <w:rsid w:val="006E30FD"/>
    <w:rsid w:val="006E3C13"/>
    <w:rsid w:val="006E45AF"/>
    <w:rsid w:val="006E4856"/>
    <w:rsid w:val="006E49A8"/>
    <w:rsid w:val="006E51EA"/>
    <w:rsid w:val="006E5374"/>
    <w:rsid w:val="006E5C92"/>
    <w:rsid w:val="006E5DEA"/>
    <w:rsid w:val="006E6371"/>
    <w:rsid w:val="006E6648"/>
    <w:rsid w:val="006E6655"/>
    <w:rsid w:val="006E67F1"/>
    <w:rsid w:val="006E6A20"/>
    <w:rsid w:val="006E6B01"/>
    <w:rsid w:val="006E6B57"/>
    <w:rsid w:val="006E7A40"/>
    <w:rsid w:val="006E7FCE"/>
    <w:rsid w:val="006F01BD"/>
    <w:rsid w:val="006F0C94"/>
    <w:rsid w:val="006F0D3D"/>
    <w:rsid w:val="006F19E0"/>
    <w:rsid w:val="006F2146"/>
    <w:rsid w:val="006F21C9"/>
    <w:rsid w:val="006F2AEC"/>
    <w:rsid w:val="006F2B33"/>
    <w:rsid w:val="006F2CF2"/>
    <w:rsid w:val="006F327F"/>
    <w:rsid w:val="006F3F3C"/>
    <w:rsid w:val="006F4686"/>
    <w:rsid w:val="006F4D8A"/>
    <w:rsid w:val="006F51AA"/>
    <w:rsid w:val="006F5339"/>
    <w:rsid w:val="006F6C37"/>
    <w:rsid w:val="0070027B"/>
    <w:rsid w:val="00700655"/>
    <w:rsid w:val="0070068C"/>
    <w:rsid w:val="00700A4B"/>
    <w:rsid w:val="00700E2C"/>
    <w:rsid w:val="00701855"/>
    <w:rsid w:val="00702909"/>
    <w:rsid w:val="00702B56"/>
    <w:rsid w:val="00702D06"/>
    <w:rsid w:val="00702D7C"/>
    <w:rsid w:val="00703268"/>
    <w:rsid w:val="0070339D"/>
    <w:rsid w:val="0070380F"/>
    <w:rsid w:val="0070483C"/>
    <w:rsid w:val="00704B8B"/>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068"/>
    <w:rsid w:val="0071150C"/>
    <w:rsid w:val="007122CE"/>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B47"/>
    <w:rsid w:val="00720D1D"/>
    <w:rsid w:val="0072178A"/>
    <w:rsid w:val="00721DD5"/>
    <w:rsid w:val="007236B9"/>
    <w:rsid w:val="00723F67"/>
    <w:rsid w:val="00724973"/>
    <w:rsid w:val="0072499C"/>
    <w:rsid w:val="00724EA0"/>
    <w:rsid w:val="0072544D"/>
    <w:rsid w:val="00725BD7"/>
    <w:rsid w:val="00726260"/>
    <w:rsid w:val="00726EE9"/>
    <w:rsid w:val="007301BF"/>
    <w:rsid w:val="00730DE5"/>
    <w:rsid w:val="00730E59"/>
    <w:rsid w:val="00731814"/>
    <w:rsid w:val="00731B76"/>
    <w:rsid w:val="00732907"/>
    <w:rsid w:val="00732ABB"/>
    <w:rsid w:val="00733319"/>
    <w:rsid w:val="00733410"/>
    <w:rsid w:val="00734BB9"/>
    <w:rsid w:val="0073511B"/>
    <w:rsid w:val="00736205"/>
    <w:rsid w:val="0073649E"/>
    <w:rsid w:val="00736770"/>
    <w:rsid w:val="00737154"/>
    <w:rsid w:val="0073719B"/>
    <w:rsid w:val="00737B4A"/>
    <w:rsid w:val="0074064C"/>
    <w:rsid w:val="00740E71"/>
    <w:rsid w:val="00741149"/>
    <w:rsid w:val="0074115C"/>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4E5"/>
    <w:rsid w:val="0074572E"/>
    <w:rsid w:val="00745869"/>
    <w:rsid w:val="00745FED"/>
    <w:rsid w:val="007465D3"/>
    <w:rsid w:val="00746892"/>
    <w:rsid w:val="00746E2B"/>
    <w:rsid w:val="00746F64"/>
    <w:rsid w:val="007470E2"/>
    <w:rsid w:val="00747FA1"/>
    <w:rsid w:val="00750332"/>
    <w:rsid w:val="007508A4"/>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976"/>
    <w:rsid w:val="00762B4D"/>
    <w:rsid w:val="00762EE8"/>
    <w:rsid w:val="0076328D"/>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59A"/>
    <w:rsid w:val="00772590"/>
    <w:rsid w:val="00772A10"/>
    <w:rsid w:val="00773168"/>
    <w:rsid w:val="007731A1"/>
    <w:rsid w:val="007732EC"/>
    <w:rsid w:val="00773458"/>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614"/>
    <w:rsid w:val="00782EC8"/>
    <w:rsid w:val="0078319C"/>
    <w:rsid w:val="00783871"/>
    <w:rsid w:val="0078405C"/>
    <w:rsid w:val="00785F4C"/>
    <w:rsid w:val="00785FC8"/>
    <w:rsid w:val="007869E9"/>
    <w:rsid w:val="00786EEF"/>
    <w:rsid w:val="007870F8"/>
    <w:rsid w:val="007871AE"/>
    <w:rsid w:val="0078752F"/>
    <w:rsid w:val="00790094"/>
    <w:rsid w:val="007901F7"/>
    <w:rsid w:val="007904C4"/>
    <w:rsid w:val="007910E1"/>
    <w:rsid w:val="007912FE"/>
    <w:rsid w:val="0079178C"/>
    <w:rsid w:val="00791796"/>
    <w:rsid w:val="00791944"/>
    <w:rsid w:val="00791A2A"/>
    <w:rsid w:val="00791C28"/>
    <w:rsid w:val="00792E30"/>
    <w:rsid w:val="00792ECF"/>
    <w:rsid w:val="007934D0"/>
    <w:rsid w:val="00793D86"/>
    <w:rsid w:val="007943B7"/>
    <w:rsid w:val="0079455F"/>
    <w:rsid w:val="0079490A"/>
    <w:rsid w:val="00794A2A"/>
    <w:rsid w:val="00794D4D"/>
    <w:rsid w:val="0079578B"/>
    <w:rsid w:val="00795842"/>
    <w:rsid w:val="007958C8"/>
    <w:rsid w:val="00795C0D"/>
    <w:rsid w:val="00795D00"/>
    <w:rsid w:val="00795D1A"/>
    <w:rsid w:val="00796F20"/>
    <w:rsid w:val="00796F98"/>
    <w:rsid w:val="00796FE0"/>
    <w:rsid w:val="00797B1C"/>
    <w:rsid w:val="00797CEB"/>
    <w:rsid w:val="007A1200"/>
    <w:rsid w:val="007A15B1"/>
    <w:rsid w:val="007A1707"/>
    <w:rsid w:val="007A1C47"/>
    <w:rsid w:val="007A1F5E"/>
    <w:rsid w:val="007A20BC"/>
    <w:rsid w:val="007A21C7"/>
    <w:rsid w:val="007A22B8"/>
    <w:rsid w:val="007A23DC"/>
    <w:rsid w:val="007A36A2"/>
    <w:rsid w:val="007A3B44"/>
    <w:rsid w:val="007A44B9"/>
    <w:rsid w:val="007A57EF"/>
    <w:rsid w:val="007A79FA"/>
    <w:rsid w:val="007B02B5"/>
    <w:rsid w:val="007B03E8"/>
    <w:rsid w:val="007B0809"/>
    <w:rsid w:val="007B0AF2"/>
    <w:rsid w:val="007B0B44"/>
    <w:rsid w:val="007B107C"/>
    <w:rsid w:val="007B11DC"/>
    <w:rsid w:val="007B1E4E"/>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41E"/>
    <w:rsid w:val="007B7449"/>
    <w:rsid w:val="007B78E2"/>
    <w:rsid w:val="007B7B6C"/>
    <w:rsid w:val="007C0D9E"/>
    <w:rsid w:val="007C173A"/>
    <w:rsid w:val="007C17F3"/>
    <w:rsid w:val="007C1979"/>
    <w:rsid w:val="007C21E2"/>
    <w:rsid w:val="007C2F26"/>
    <w:rsid w:val="007C347D"/>
    <w:rsid w:val="007C3543"/>
    <w:rsid w:val="007C3B46"/>
    <w:rsid w:val="007C3DFB"/>
    <w:rsid w:val="007C4522"/>
    <w:rsid w:val="007C4A06"/>
    <w:rsid w:val="007C542B"/>
    <w:rsid w:val="007C55B4"/>
    <w:rsid w:val="007C706D"/>
    <w:rsid w:val="007C71B0"/>
    <w:rsid w:val="007C764E"/>
    <w:rsid w:val="007C779D"/>
    <w:rsid w:val="007C7DAD"/>
    <w:rsid w:val="007D0101"/>
    <w:rsid w:val="007D03F4"/>
    <w:rsid w:val="007D073F"/>
    <w:rsid w:val="007D0906"/>
    <w:rsid w:val="007D0932"/>
    <w:rsid w:val="007D0A80"/>
    <w:rsid w:val="007D1022"/>
    <w:rsid w:val="007D10BD"/>
    <w:rsid w:val="007D11DD"/>
    <w:rsid w:val="007D1816"/>
    <w:rsid w:val="007D26D6"/>
    <w:rsid w:val="007D2B63"/>
    <w:rsid w:val="007D346F"/>
    <w:rsid w:val="007D3F6C"/>
    <w:rsid w:val="007D49E1"/>
    <w:rsid w:val="007D57DC"/>
    <w:rsid w:val="007D60D9"/>
    <w:rsid w:val="007D6413"/>
    <w:rsid w:val="007D75C0"/>
    <w:rsid w:val="007D775C"/>
    <w:rsid w:val="007D7F1A"/>
    <w:rsid w:val="007E0FF1"/>
    <w:rsid w:val="007E3569"/>
    <w:rsid w:val="007E3F0E"/>
    <w:rsid w:val="007E3F67"/>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3B0"/>
    <w:rsid w:val="007F49B1"/>
    <w:rsid w:val="007F49D4"/>
    <w:rsid w:val="007F57E5"/>
    <w:rsid w:val="007F5B58"/>
    <w:rsid w:val="007F6037"/>
    <w:rsid w:val="007F6336"/>
    <w:rsid w:val="007F63E2"/>
    <w:rsid w:val="007F6795"/>
    <w:rsid w:val="007F7B36"/>
    <w:rsid w:val="007F7D19"/>
    <w:rsid w:val="007F7E17"/>
    <w:rsid w:val="008002D5"/>
    <w:rsid w:val="00800C35"/>
    <w:rsid w:val="0080103D"/>
    <w:rsid w:val="008014E8"/>
    <w:rsid w:val="00802214"/>
    <w:rsid w:val="00802879"/>
    <w:rsid w:val="00802A8D"/>
    <w:rsid w:val="00803451"/>
    <w:rsid w:val="00803530"/>
    <w:rsid w:val="00804713"/>
    <w:rsid w:val="00804C66"/>
    <w:rsid w:val="008051A9"/>
    <w:rsid w:val="008061F5"/>
    <w:rsid w:val="008062EF"/>
    <w:rsid w:val="008064D0"/>
    <w:rsid w:val="0080680B"/>
    <w:rsid w:val="00806D55"/>
    <w:rsid w:val="00806D5D"/>
    <w:rsid w:val="00807B1F"/>
    <w:rsid w:val="00807BD2"/>
    <w:rsid w:val="00810453"/>
    <w:rsid w:val="00810960"/>
    <w:rsid w:val="008112D1"/>
    <w:rsid w:val="00811626"/>
    <w:rsid w:val="00811672"/>
    <w:rsid w:val="00811AD2"/>
    <w:rsid w:val="008128B8"/>
    <w:rsid w:val="00812B62"/>
    <w:rsid w:val="00812C3D"/>
    <w:rsid w:val="00813029"/>
    <w:rsid w:val="0081355D"/>
    <w:rsid w:val="008138BA"/>
    <w:rsid w:val="0081473E"/>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07D"/>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D68"/>
    <w:rsid w:val="00842ED6"/>
    <w:rsid w:val="008433B6"/>
    <w:rsid w:val="00843A8B"/>
    <w:rsid w:val="008444FC"/>
    <w:rsid w:val="00844775"/>
    <w:rsid w:val="00844AB7"/>
    <w:rsid w:val="008451F4"/>
    <w:rsid w:val="0084591A"/>
    <w:rsid w:val="00845C8C"/>
    <w:rsid w:val="00845DBB"/>
    <w:rsid w:val="00845F51"/>
    <w:rsid w:val="008461C1"/>
    <w:rsid w:val="00846375"/>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21A5"/>
    <w:rsid w:val="00852764"/>
    <w:rsid w:val="0085285C"/>
    <w:rsid w:val="00852BD4"/>
    <w:rsid w:val="00852C5D"/>
    <w:rsid w:val="00852C75"/>
    <w:rsid w:val="00853182"/>
    <w:rsid w:val="008531CC"/>
    <w:rsid w:val="008534F3"/>
    <w:rsid w:val="0085367B"/>
    <w:rsid w:val="00854310"/>
    <w:rsid w:val="00854585"/>
    <w:rsid w:val="008555F9"/>
    <w:rsid w:val="00856038"/>
    <w:rsid w:val="0085644F"/>
    <w:rsid w:val="00856623"/>
    <w:rsid w:val="00857965"/>
    <w:rsid w:val="00860D84"/>
    <w:rsid w:val="008610DE"/>
    <w:rsid w:val="0086131D"/>
    <w:rsid w:val="008614E9"/>
    <w:rsid w:val="00861F24"/>
    <w:rsid w:val="0086211E"/>
    <w:rsid w:val="00862219"/>
    <w:rsid w:val="0086253A"/>
    <w:rsid w:val="00862826"/>
    <w:rsid w:val="00862D7F"/>
    <w:rsid w:val="008638E7"/>
    <w:rsid w:val="00864108"/>
    <w:rsid w:val="0086486D"/>
    <w:rsid w:val="008659C4"/>
    <w:rsid w:val="008665ED"/>
    <w:rsid w:val="00866C7B"/>
    <w:rsid w:val="0086733E"/>
    <w:rsid w:val="00867A5B"/>
    <w:rsid w:val="008700CC"/>
    <w:rsid w:val="00870376"/>
    <w:rsid w:val="0087075A"/>
    <w:rsid w:val="00871579"/>
    <w:rsid w:val="00871632"/>
    <w:rsid w:val="0087167E"/>
    <w:rsid w:val="00872010"/>
    <w:rsid w:val="00872839"/>
    <w:rsid w:val="008729E4"/>
    <w:rsid w:val="00872AC5"/>
    <w:rsid w:val="0087371E"/>
    <w:rsid w:val="008739E5"/>
    <w:rsid w:val="00873A7F"/>
    <w:rsid w:val="00873B08"/>
    <w:rsid w:val="008740D7"/>
    <w:rsid w:val="00874649"/>
    <w:rsid w:val="00874904"/>
    <w:rsid w:val="00874A3E"/>
    <w:rsid w:val="00875215"/>
    <w:rsid w:val="0087523A"/>
    <w:rsid w:val="00876CE4"/>
    <w:rsid w:val="008773FE"/>
    <w:rsid w:val="00877752"/>
    <w:rsid w:val="00877D90"/>
    <w:rsid w:val="0088029D"/>
    <w:rsid w:val="00881346"/>
    <w:rsid w:val="00881D2C"/>
    <w:rsid w:val="00881D71"/>
    <w:rsid w:val="00882BA3"/>
    <w:rsid w:val="008832FD"/>
    <w:rsid w:val="00884024"/>
    <w:rsid w:val="00884239"/>
    <w:rsid w:val="00884249"/>
    <w:rsid w:val="008842DC"/>
    <w:rsid w:val="00884598"/>
    <w:rsid w:val="00884F85"/>
    <w:rsid w:val="00885601"/>
    <w:rsid w:val="00885867"/>
    <w:rsid w:val="00885A97"/>
    <w:rsid w:val="0088638C"/>
    <w:rsid w:val="00886459"/>
    <w:rsid w:val="008864EA"/>
    <w:rsid w:val="00886C03"/>
    <w:rsid w:val="00887678"/>
    <w:rsid w:val="00890286"/>
    <w:rsid w:val="0089137E"/>
    <w:rsid w:val="00892191"/>
    <w:rsid w:val="008928E4"/>
    <w:rsid w:val="00893743"/>
    <w:rsid w:val="00893CF6"/>
    <w:rsid w:val="008940E9"/>
    <w:rsid w:val="0089480E"/>
    <w:rsid w:val="0089481E"/>
    <w:rsid w:val="008958FE"/>
    <w:rsid w:val="008969C7"/>
    <w:rsid w:val="00896A2F"/>
    <w:rsid w:val="00896D5A"/>
    <w:rsid w:val="00897157"/>
    <w:rsid w:val="00897539"/>
    <w:rsid w:val="008978D3"/>
    <w:rsid w:val="00897981"/>
    <w:rsid w:val="008A05D6"/>
    <w:rsid w:val="008A084F"/>
    <w:rsid w:val="008A08B7"/>
    <w:rsid w:val="008A0B38"/>
    <w:rsid w:val="008A13DE"/>
    <w:rsid w:val="008A1887"/>
    <w:rsid w:val="008A194C"/>
    <w:rsid w:val="008A20B5"/>
    <w:rsid w:val="008A25C0"/>
    <w:rsid w:val="008A25C9"/>
    <w:rsid w:val="008A2613"/>
    <w:rsid w:val="008A26EC"/>
    <w:rsid w:val="008A2720"/>
    <w:rsid w:val="008A2ED9"/>
    <w:rsid w:val="008A355F"/>
    <w:rsid w:val="008A35F7"/>
    <w:rsid w:val="008A48EB"/>
    <w:rsid w:val="008A4DAD"/>
    <w:rsid w:val="008A575C"/>
    <w:rsid w:val="008A5D2C"/>
    <w:rsid w:val="008A5E10"/>
    <w:rsid w:val="008A5EE5"/>
    <w:rsid w:val="008A6291"/>
    <w:rsid w:val="008A666E"/>
    <w:rsid w:val="008A7041"/>
    <w:rsid w:val="008A7191"/>
    <w:rsid w:val="008A7A6F"/>
    <w:rsid w:val="008A7FD9"/>
    <w:rsid w:val="008B01B7"/>
    <w:rsid w:val="008B03B4"/>
    <w:rsid w:val="008B0F1C"/>
    <w:rsid w:val="008B15D8"/>
    <w:rsid w:val="008B2424"/>
    <w:rsid w:val="008B2DCA"/>
    <w:rsid w:val="008B2E9C"/>
    <w:rsid w:val="008B3679"/>
    <w:rsid w:val="008B368F"/>
    <w:rsid w:val="008B36F2"/>
    <w:rsid w:val="008B3767"/>
    <w:rsid w:val="008B39AE"/>
    <w:rsid w:val="008B4250"/>
    <w:rsid w:val="008B49F8"/>
    <w:rsid w:val="008B50E3"/>
    <w:rsid w:val="008B56EF"/>
    <w:rsid w:val="008B575C"/>
    <w:rsid w:val="008B5DF7"/>
    <w:rsid w:val="008B6191"/>
    <w:rsid w:val="008B65AA"/>
    <w:rsid w:val="008B720C"/>
    <w:rsid w:val="008B771B"/>
    <w:rsid w:val="008B7E3B"/>
    <w:rsid w:val="008C0247"/>
    <w:rsid w:val="008C02C3"/>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2DB"/>
    <w:rsid w:val="008D7AA6"/>
    <w:rsid w:val="008D7F05"/>
    <w:rsid w:val="008E0128"/>
    <w:rsid w:val="008E06CD"/>
    <w:rsid w:val="008E09B3"/>
    <w:rsid w:val="008E0A2E"/>
    <w:rsid w:val="008E127E"/>
    <w:rsid w:val="008E1D29"/>
    <w:rsid w:val="008E1FE1"/>
    <w:rsid w:val="008E2375"/>
    <w:rsid w:val="008E2A47"/>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0FE2"/>
    <w:rsid w:val="008F1A2F"/>
    <w:rsid w:val="008F1A9F"/>
    <w:rsid w:val="008F1EEF"/>
    <w:rsid w:val="008F20C9"/>
    <w:rsid w:val="008F22C7"/>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B16"/>
    <w:rsid w:val="00910EA2"/>
    <w:rsid w:val="009114BA"/>
    <w:rsid w:val="009118C1"/>
    <w:rsid w:val="00911BF9"/>
    <w:rsid w:val="009124C0"/>
    <w:rsid w:val="00912C41"/>
    <w:rsid w:val="00912E64"/>
    <w:rsid w:val="00913BDC"/>
    <w:rsid w:val="00913E30"/>
    <w:rsid w:val="00914337"/>
    <w:rsid w:val="0091441B"/>
    <w:rsid w:val="00914753"/>
    <w:rsid w:val="00914A7E"/>
    <w:rsid w:val="009158B8"/>
    <w:rsid w:val="0091628B"/>
    <w:rsid w:val="0092075F"/>
    <w:rsid w:val="0092165D"/>
    <w:rsid w:val="00923430"/>
    <w:rsid w:val="009236E7"/>
    <w:rsid w:val="009237AC"/>
    <w:rsid w:val="00923B45"/>
    <w:rsid w:val="00923E08"/>
    <w:rsid w:val="00923F12"/>
    <w:rsid w:val="0092402B"/>
    <w:rsid w:val="00924655"/>
    <w:rsid w:val="00924B2F"/>
    <w:rsid w:val="00924C0F"/>
    <w:rsid w:val="00924C40"/>
    <w:rsid w:val="00924F11"/>
    <w:rsid w:val="00924F99"/>
    <w:rsid w:val="00925CAC"/>
    <w:rsid w:val="009268C0"/>
    <w:rsid w:val="00927032"/>
    <w:rsid w:val="00927099"/>
    <w:rsid w:val="0092726D"/>
    <w:rsid w:val="009273C5"/>
    <w:rsid w:val="00930639"/>
    <w:rsid w:val="0093081D"/>
    <w:rsid w:val="00930A51"/>
    <w:rsid w:val="00930AB2"/>
    <w:rsid w:val="00930E6C"/>
    <w:rsid w:val="00930EBC"/>
    <w:rsid w:val="009312A8"/>
    <w:rsid w:val="00931720"/>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1CD"/>
    <w:rsid w:val="00937405"/>
    <w:rsid w:val="009375D5"/>
    <w:rsid w:val="00937860"/>
    <w:rsid w:val="00937D5D"/>
    <w:rsid w:val="00937F40"/>
    <w:rsid w:val="00940C0F"/>
    <w:rsid w:val="00942E9D"/>
    <w:rsid w:val="009432A1"/>
    <w:rsid w:val="009436A4"/>
    <w:rsid w:val="00943F78"/>
    <w:rsid w:val="00943FB5"/>
    <w:rsid w:val="00944060"/>
    <w:rsid w:val="009445B2"/>
    <w:rsid w:val="009447F7"/>
    <w:rsid w:val="00944A35"/>
    <w:rsid w:val="00944C51"/>
    <w:rsid w:val="00944E6E"/>
    <w:rsid w:val="0094535F"/>
    <w:rsid w:val="00945855"/>
    <w:rsid w:val="00945D67"/>
    <w:rsid w:val="00945EB3"/>
    <w:rsid w:val="009460EF"/>
    <w:rsid w:val="00946B6C"/>
    <w:rsid w:val="009479FC"/>
    <w:rsid w:val="00947C69"/>
    <w:rsid w:val="00947C83"/>
    <w:rsid w:val="00950498"/>
    <w:rsid w:val="00950B97"/>
    <w:rsid w:val="00950C17"/>
    <w:rsid w:val="00950CB1"/>
    <w:rsid w:val="0095101B"/>
    <w:rsid w:val="00951364"/>
    <w:rsid w:val="00951B8B"/>
    <w:rsid w:val="0095213E"/>
    <w:rsid w:val="009526B5"/>
    <w:rsid w:val="009535FC"/>
    <w:rsid w:val="009537D8"/>
    <w:rsid w:val="00953C42"/>
    <w:rsid w:val="00954213"/>
    <w:rsid w:val="00954362"/>
    <w:rsid w:val="00954F03"/>
    <w:rsid w:val="009550DE"/>
    <w:rsid w:val="00955ACB"/>
    <w:rsid w:val="00955B70"/>
    <w:rsid w:val="009566F6"/>
    <w:rsid w:val="00956A2B"/>
    <w:rsid w:val="00957BC9"/>
    <w:rsid w:val="0096045E"/>
    <w:rsid w:val="00960972"/>
    <w:rsid w:val="00960B2F"/>
    <w:rsid w:val="00961070"/>
    <w:rsid w:val="00961399"/>
    <w:rsid w:val="00962CAD"/>
    <w:rsid w:val="0096348A"/>
    <w:rsid w:val="0096396F"/>
    <w:rsid w:val="009642A7"/>
    <w:rsid w:val="0096437B"/>
    <w:rsid w:val="009644FF"/>
    <w:rsid w:val="009651BB"/>
    <w:rsid w:val="009657D6"/>
    <w:rsid w:val="00965B92"/>
    <w:rsid w:val="00966865"/>
    <w:rsid w:val="009671D8"/>
    <w:rsid w:val="009673F9"/>
    <w:rsid w:val="0097013E"/>
    <w:rsid w:val="00970DC4"/>
    <w:rsid w:val="0097162E"/>
    <w:rsid w:val="009725FF"/>
    <w:rsid w:val="0097281B"/>
    <w:rsid w:val="00972D41"/>
    <w:rsid w:val="00973230"/>
    <w:rsid w:val="009738F1"/>
    <w:rsid w:val="00973DC7"/>
    <w:rsid w:val="0097403B"/>
    <w:rsid w:val="009743B2"/>
    <w:rsid w:val="009748A7"/>
    <w:rsid w:val="0097499B"/>
    <w:rsid w:val="009759A9"/>
    <w:rsid w:val="00975E92"/>
    <w:rsid w:val="00975ECE"/>
    <w:rsid w:val="009760DA"/>
    <w:rsid w:val="0097650A"/>
    <w:rsid w:val="00976D87"/>
    <w:rsid w:val="00976F17"/>
    <w:rsid w:val="009778FA"/>
    <w:rsid w:val="00980630"/>
    <w:rsid w:val="009806E4"/>
    <w:rsid w:val="0098092C"/>
    <w:rsid w:val="00980D43"/>
    <w:rsid w:val="00980EEC"/>
    <w:rsid w:val="009812CC"/>
    <w:rsid w:val="0098144C"/>
    <w:rsid w:val="009815A6"/>
    <w:rsid w:val="00981CD1"/>
    <w:rsid w:val="009829E4"/>
    <w:rsid w:val="00984850"/>
    <w:rsid w:val="009848C9"/>
    <w:rsid w:val="00984E93"/>
    <w:rsid w:val="009852E7"/>
    <w:rsid w:val="00986608"/>
    <w:rsid w:val="00986852"/>
    <w:rsid w:val="009869F7"/>
    <w:rsid w:val="009874DA"/>
    <w:rsid w:val="00987BC1"/>
    <w:rsid w:val="00987E18"/>
    <w:rsid w:val="009903E5"/>
    <w:rsid w:val="00991557"/>
    <w:rsid w:val="009918FD"/>
    <w:rsid w:val="00992D05"/>
    <w:rsid w:val="00992D5F"/>
    <w:rsid w:val="0099377B"/>
    <w:rsid w:val="009941DF"/>
    <w:rsid w:val="0099450B"/>
    <w:rsid w:val="00995160"/>
    <w:rsid w:val="0099519B"/>
    <w:rsid w:val="0099528D"/>
    <w:rsid w:val="009953DA"/>
    <w:rsid w:val="00995CBB"/>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670"/>
    <w:rsid w:val="009A39F5"/>
    <w:rsid w:val="009A3D07"/>
    <w:rsid w:val="009A4016"/>
    <w:rsid w:val="009A4EB4"/>
    <w:rsid w:val="009A5105"/>
    <w:rsid w:val="009A51FE"/>
    <w:rsid w:val="009A6463"/>
    <w:rsid w:val="009A708A"/>
    <w:rsid w:val="009A7B28"/>
    <w:rsid w:val="009B01B8"/>
    <w:rsid w:val="009B06DC"/>
    <w:rsid w:val="009B19A9"/>
    <w:rsid w:val="009B2759"/>
    <w:rsid w:val="009B39CC"/>
    <w:rsid w:val="009B3B0E"/>
    <w:rsid w:val="009B4384"/>
    <w:rsid w:val="009B476D"/>
    <w:rsid w:val="009B4C31"/>
    <w:rsid w:val="009B4DD6"/>
    <w:rsid w:val="009B5427"/>
    <w:rsid w:val="009B60CE"/>
    <w:rsid w:val="009B6D33"/>
    <w:rsid w:val="009B6EED"/>
    <w:rsid w:val="009B7025"/>
    <w:rsid w:val="009B758C"/>
    <w:rsid w:val="009B7C53"/>
    <w:rsid w:val="009C0053"/>
    <w:rsid w:val="009C0B5A"/>
    <w:rsid w:val="009C261A"/>
    <w:rsid w:val="009C2BE8"/>
    <w:rsid w:val="009C36D3"/>
    <w:rsid w:val="009C3794"/>
    <w:rsid w:val="009C3978"/>
    <w:rsid w:val="009C3A6F"/>
    <w:rsid w:val="009C4D6B"/>
    <w:rsid w:val="009C5A08"/>
    <w:rsid w:val="009C6038"/>
    <w:rsid w:val="009C65F2"/>
    <w:rsid w:val="009C6A1E"/>
    <w:rsid w:val="009C7059"/>
    <w:rsid w:val="009C73CB"/>
    <w:rsid w:val="009C74E7"/>
    <w:rsid w:val="009C79D7"/>
    <w:rsid w:val="009C7C88"/>
    <w:rsid w:val="009D002E"/>
    <w:rsid w:val="009D066F"/>
    <w:rsid w:val="009D0FC4"/>
    <w:rsid w:val="009D10AC"/>
    <w:rsid w:val="009D10FC"/>
    <w:rsid w:val="009D115B"/>
    <w:rsid w:val="009D1BF0"/>
    <w:rsid w:val="009D1D93"/>
    <w:rsid w:val="009D3729"/>
    <w:rsid w:val="009D3740"/>
    <w:rsid w:val="009D3C38"/>
    <w:rsid w:val="009D3C71"/>
    <w:rsid w:val="009D3F1A"/>
    <w:rsid w:val="009D4E23"/>
    <w:rsid w:val="009D5131"/>
    <w:rsid w:val="009D5471"/>
    <w:rsid w:val="009D59C3"/>
    <w:rsid w:val="009D5B4D"/>
    <w:rsid w:val="009D5D1B"/>
    <w:rsid w:val="009D5D8E"/>
    <w:rsid w:val="009D64D4"/>
    <w:rsid w:val="009D6A15"/>
    <w:rsid w:val="009D6B19"/>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5AC"/>
    <w:rsid w:val="009E6805"/>
    <w:rsid w:val="009E7335"/>
    <w:rsid w:val="009E79D2"/>
    <w:rsid w:val="009E7DAE"/>
    <w:rsid w:val="009F0005"/>
    <w:rsid w:val="009F0178"/>
    <w:rsid w:val="009F098C"/>
    <w:rsid w:val="009F0B72"/>
    <w:rsid w:val="009F0B7F"/>
    <w:rsid w:val="009F0C99"/>
    <w:rsid w:val="009F13BE"/>
    <w:rsid w:val="009F1749"/>
    <w:rsid w:val="009F2735"/>
    <w:rsid w:val="009F2C2C"/>
    <w:rsid w:val="009F2E4E"/>
    <w:rsid w:val="009F30D7"/>
    <w:rsid w:val="009F330C"/>
    <w:rsid w:val="009F3743"/>
    <w:rsid w:val="009F4ABD"/>
    <w:rsid w:val="009F4CAC"/>
    <w:rsid w:val="009F5A0A"/>
    <w:rsid w:val="009F61EE"/>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3B8C"/>
    <w:rsid w:val="00A041B6"/>
    <w:rsid w:val="00A043C9"/>
    <w:rsid w:val="00A04631"/>
    <w:rsid w:val="00A0467F"/>
    <w:rsid w:val="00A046F4"/>
    <w:rsid w:val="00A04846"/>
    <w:rsid w:val="00A051C5"/>
    <w:rsid w:val="00A0535C"/>
    <w:rsid w:val="00A05674"/>
    <w:rsid w:val="00A066C8"/>
    <w:rsid w:val="00A07CFB"/>
    <w:rsid w:val="00A07F76"/>
    <w:rsid w:val="00A10439"/>
    <w:rsid w:val="00A1075F"/>
    <w:rsid w:val="00A10BA4"/>
    <w:rsid w:val="00A110B3"/>
    <w:rsid w:val="00A11463"/>
    <w:rsid w:val="00A119E4"/>
    <w:rsid w:val="00A11E95"/>
    <w:rsid w:val="00A129BC"/>
    <w:rsid w:val="00A12A29"/>
    <w:rsid w:val="00A13AB9"/>
    <w:rsid w:val="00A13AD4"/>
    <w:rsid w:val="00A13B85"/>
    <w:rsid w:val="00A13F21"/>
    <w:rsid w:val="00A13F6A"/>
    <w:rsid w:val="00A14ACE"/>
    <w:rsid w:val="00A14E07"/>
    <w:rsid w:val="00A14EB0"/>
    <w:rsid w:val="00A15E84"/>
    <w:rsid w:val="00A1677B"/>
    <w:rsid w:val="00A167E4"/>
    <w:rsid w:val="00A16DE0"/>
    <w:rsid w:val="00A178E4"/>
    <w:rsid w:val="00A17A41"/>
    <w:rsid w:val="00A17B02"/>
    <w:rsid w:val="00A17ECE"/>
    <w:rsid w:val="00A203E1"/>
    <w:rsid w:val="00A20BA2"/>
    <w:rsid w:val="00A20C7B"/>
    <w:rsid w:val="00A20D9A"/>
    <w:rsid w:val="00A20E50"/>
    <w:rsid w:val="00A2181C"/>
    <w:rsid w:val="00A225CB"/>
    <w:rsid w:val="00A23961"/>
    <w:rsid w:val="00A239D4"/>
    <w:rsid w:val="00A23A56"/>
    <w:rsid w:val="00A23EBE"/>
    <w:rsid w:val="00A24874"/>
    <w:rsid w:val="00A24B23"/>
    <w:rsid w:val="00A24B50"/>
    <w:rsid w:val="00A24DED"/>
    <w:rsid w:val="00A25093"/>
    <w:rsid w:val="00A264A1"/>
    <w:rsid w:val="00A2675A"/>
    <w:rsid w:val="00A27786"/>
    <w:rsid w:val="00A3069D"/>
    <w:rsid w:val="00A30CC9"/>
    <w:rsid w:val="00A31589"/>
    <w:rsid w:val="00A31C3B"/>
    <w:rsid w:val="00A32A61"/>
    <w:rsid w:val="00A32A7C"/>
    <w:rsid w:val="00A32CE6"/>
    <w:rsid w:val="00A3333C"/>
    <w:rsid w:val="00A33C47"/>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3D2D"/>
    <w:rsid w:val="00A54160"/>
    <w:rsid w:val="00A5464A"/>
    <w:rsid w:val="00A547F9"/>
    <w:rsid w:val="00A54D2A"/>
    <w:rsid w:val="00A5560E"/>
    <w:rsid w:val="00A5631F"/>
    <w:rsid w:val="00A56E8B"/>
    <w:rsid w:val="00A57392"/>
    <w:rsid w:val="00A57B09"/>
    <w:rsid w:val="00A607E0"/>
    <w:rsid w:val="00A60D89"/>
    <w:rsid w:val="00A60DAC"/>
    <w:rsid w:val="00A61651"/>
    <w:rsid w:val="00A61B82"/>
    <w:rsid w:val="00A622CA"/>
    <w:rsid w:val="00A6244D"/>
    <w:rsid w:val="00A631FC"/>
    <w:rsid w:val="00A658E0"/>
    <w:rsid w:val="00A659B3"/>
    <w:rsid w:val="00A6663A"/>
    <w:rsid w:val="00A66BFA"/>
    <w:rsid w:val="00A670E1"/>
    <w:rsid w:val="00A67A3A"/>
    <w:rsid w:val="00A67B4A"/>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54FC"/>
    <w:rsid w:val="00A76368"/>
    <w:rsid w:val="00A76FE6"/>
    <w:rsid w:val="00A77326"/>
    <w:rsid w:val="00A77385"/>
    <w:rsid w:val="00A77FBF"/>
    <w:rsid w:val="00A77FDD"/>
    <w:rsid w:val="00A8019A"/>
    <w:rsid w:val="00A80DAE"/>
    <w:rsid w:val="00A811C1"/>
    <w:rsid w:val="00A816B8"/>
    <w:rsid w:val="00A82380"/>
    <w:rsid w:val="00A82D66"/>
    <w:rsid w:val="00A82EAB"/>
    <w:rsid w:val="00A8308F"/>
    <w:rsid w:val="00A83E61"/>
    <w:rsid w:val="00A83FFD"/>
    <w:rsid w:val="00A84005"/>
    <w:rsid w:val="00A84479"/>
    <w:rsid w:val="00A845F3"/>
    <w:rsid w:val="00A84B01"/>
    <w:rsid w:val="00A84C7F"/>
    <w:rsid w:val="00A85BA7"/>
    <w:rsid w:val="00A85DFC"/>
    <w:rsid w:val="00A860E7"/>
    <w:rsid w:val="00A86177"/>
    <w:rsid w:val="00A86724"/>
    <w:rsid w:val="00A8695D"/>
    <w:rsid w:val="00A87AFD"/>
    <w:rsid w:val="00A87C24"/>
    <w:rsid w:val="00A906D9"/>
    <w:rsid w:val="00A90B08"/>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10D"/>
    <w:rsid w:val="00A97292"/>
    <w:rsid w:val="00A9762C"/>
    <w:rsid w:val="00AA03C9"/>
    <w:rsid w:val="00AA0452"/>
    <w:rsid w:val="00AA0C27"/>
    <w:rsid w:val="00AA1039"/>
    <w:rsid w:val="00AA116D"/>
    <w:rsid w:val="00AA14A4"/>
    <w:rsid w:val="00AA19AF"/>
    <w:rsid w:val="00AA1A21"/>
    <w:rsid w:val="00AA1EBE"/>
    <w:rsid w:val="00AA2018"/>
    <w:rsid w:val="00AA238A"/>
    <w:rsid w:val="00AA2E87"/>
    <w:rsid w:val="00AA2EFC"/>
    <w:rsid w:val="00AA3068"/>
    <w:rsid w:val="00AA36AF"/>
    <w:rsid w:val="00AA3B1F"/>
    <w:rsid w:val="00AA3FF2"/>
    <w:rsid w:val="00AA425E"/>
    <w:rsid w:val="00AA498A"/>
    <w:rsid w:val="00AA514D"/>
    <w:rsid w:val="00AA596D"/>
    <w:rsid w:val="00AA624F"/>
    <w:rsid w:val="00AA6437"/>
    <w:rsid w:val="00AA65F5"/>
    <w:rsid w:val="00AA67F1"/>
    <w:rsid w:val="00AA680A"/>
    <w:rsid w:val="00AA7874"/>
    <w:rsid w:val="00AA7B0D"/>
    <w:rsid w:val="00AB0581"/>
    <w:rsid w:val="00AB072F"/>
    <w:rsid w:val="00AB0B6F"/>
    <w:rsid w:val="00AB17FA"/>
    <w:rsid w:val="00AB1844"/>
    <w:rsid w:val="00AB2428"/>
    <w:rsid w:val="00AB2812"/>
    <w:rsid w:val="00AB3DB5"/>
    <w:rsid w:val="00AB4D2B"/>
    <w:rsid w:val="00AB4E36"/>
    <w:rsid w:val="00AB5332"/>
    <w:rsid w:val="00AB5917"/>
    <w:rsid w:val="00AB5E61"/>
    <w:rsid w:val="00AB66D1"/>
    <w:rsid w:val="00AB6846"/>
    <w:rsid w:val="00AB76B1"/>
    <w:rsid w:val="00AB79C6"/>
    <w:rsid w:val="00AB7A3D"/>
    <w:rsid w:val="00AB7E4A"/>
    <w:rsid w:val="00AB7EE6"/>
    <w:rsid w:val="00AB7FE9"/>
    <w:rsid w:val="00AC0124"/>
    <w:rsid w:val="00AC0544"/>
    <w:rsid w:val="00AC0B0C"/>
    <w:rsid w:val="00AC103D"/>
    <w:rsid w:val="00AC15A1"/>
    <w:rsid w:val="00AC19C7"/>
    <w:rsid w:val="00AC1AA4"/>
    <w:rsid w:val="00AC1ECC"/>
    <w:rsid w:val="00AC2489"/>
    <w:rsid w:val="00AC3531"/>
    <w:rsid w:val="00AC37F0"/>
    <w:rsid w:val="00AC37FB"/>
    <w:rsid w:val="00AC3C82"/>
    <w:rsid w:val="00AC3DCC"/>
    <w:rsid w:val="00AC4060"/>
    <w:rsid w:val="00AC467F"/>
    <w:rsid w:val="00AC504C"/>
    <w:rsid w:val="00AC53E1"/>
    <w:rsid w:val="00AC5C4F"/>
    <w:rsid w:val="00AC7759"/>
    <w:rsid w:val="00AD0766"/>
    <w:rsid w:val="00AD0D5F"/>
    <w:rsid w:val="00AD0F05"/>
    <w:rsid w:val="00AD0FD7"/>
    <w:rsid w:val="00AD148F"/>
    <w:rsid w:val="00AD19F4"/>
    <w:rsid w:val="00AD20F7"/>
    <w:rsid w:val="00AD21F5"/>
    <w:rsid w:val="00AD25C0"/>
    <w:rsid w:val="00AD2845"/>
    <w:rsid w:val="00AD2E01"/>
    <w:rsid w:val="00AD379C"/>
    <w:rsid w:val="00AD3ABD"/>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67E"/>
    <w:rsid w:val="00AE3869"/>
    <w:rsid w:val="00AE473C"/>
    <w:rsid w:val="00AE4748"/>
    <w:rsid w:val="00AE497D"/>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2F5"/>
    <w:rsid w:val="00AF338B"/>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3E01"/>
    <w:rsid w:val="00B04A42"/>
    <w:rsid w:val="00B04DCE"/>
    <w:rsid w:val="00B05656"/>
    <w:rsid w:val="00B07724"/>
    <w:rsid w:val="00B07A2E"/>
    <w:rsid w:val="00B10699"/>
    <w:rsid w:val="00B10857"/>
    <w:rsid w:val="00B1119D"/>
    <w:rsid w:val="00B111B4"/>
    <w:rsid w:val="00B11666"/>
    <w:rsid w:val="00B11D63"/>
    <w:rsid w:val="00B129BF"/>
    <w:rsid w:val="00B133AD"/>
    <w:rsid w:val="00B13583"/>
    <w:rsid w:val="00B13B56"/>
    <w:rsid w:val="00B14857"/>
    <w:rsid w:val="00B151FD"/>
    <w:rsid w:val="00B154A6"/>
    <w:rsid w:val="00B15B68"/>
    <w:rsid w:val="00B16031"/>
    <w:rsid w:val="00B16173"/>
    <w:rsid w:val="00B16197"/>
    <w:rsid w:val="00B165FD"/>
    <w:rsid w:val="00B16A30"/>
    <w:rsid w:val="00B16AF2"/>
    <w:rsid w:val="00B179B1"/>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3A77"/>
    <w:rsid w:val="00B23B28"/>
    <w:rsid w:val="00B24973"/>
    <w:rsid w:val="00B25DF9"/>
    <w:rsid w:val="00B26411"/>
    <w:rsid w:val="00B26480"/>
    <w:rsid w:val="00B26C78"/>
    <w:rsid w:val="00B279B9"/>
    <w:rsid w:val="00B27A4F"/>
    <w:rsid w:val="00B27AD2"/>
    <w:rsid w:val="00B27AE7"/>
    <w:rsid w:val="00B27F23"/>
    <w:rsid w:val="00B30004"/>
    <w:rsid w:val="00B30C0C"/>
    <w:rsid w:val="00B31232"/>
    <w:rsid w:val="00B31681"/>
    <w:rsid w:val="00B31690"/>
    <w:rsid w:val="00B31A6C"/>
    <w:rsid w:val="00B32AE9"/>
    <w:rsid w:val="00B32BE2"/>
    <w:rsid w:val="00B32C7C"/>
    <w:rsid w:val="00B33452"/>
    <w:rsid w:val="00B338CD"/>
    <w:rsid w:val="00B33B57"/>
    <w:rsid w:val="00B35280"/>
    <w:rsid w:val="00B35400"/>
    <w:rsid w:val="00B35A25"/>
    <w:rsid w:val="00B35DF6"/>
    <w:rsid w:val="00B36410"/>
    <w:rsid w:val="00B36A07"/>
    <w:rsid w:val="00B36C9C"/>
    <w:rsid w:val="00B36CFD"/>
    <w:rsid w:val="00B37D3F"/>
    <w:rsid w:val="00B40D70"/>
    <w:rsid w:val="00B425ED"/>
    <w:rsid w:val="00B42FF8"/>
    <w:rsid w:val="00B43389"/>
    <w:rsid w:val="00B43EF9"/>
    <w:rsid w:val="00B445A3"/>
    <w:rsid w:val="00B44E97"/>
    <w:rsid w:val="00B45D6C"/>
    <w:rsid w:val="00B45DBC"/>
    <w:rsid w:val="00B45ED9"/>
    <w:rsid w:val="00B46039"/>
    <w:rsid w:val="00B464EF"/>
    <w:rsid w:val="00B4711E"/>
    <w:rsid w:val="00B47F86"/>
    <w:rsid w:val="00B50370"/>
    <w:rsid w:val="00B50511"/>
    <w:rsid w:val="00B50701"/>
    <w:rsid w:val="00B50717"/>
    <w:rsid w:val="00B50F80"/>
    <w:rsid w:val="00B513D9"/>
    <w:rsid w:val="00B515C3"/>
    <w:rsid w:val="00B5163C"/>
    <w:rsid w:val="00B51A96"/>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6221"/>
    <w:rsid w:val="00B5782C"/>
    <w:rsid w:val="00B60160"/>
    <w:rsid w:val="00B60D7C"/>
    <w:rsid w:val="00B61363"/>
    <w:rsid w:val="00B61913"/>
    <w:rsid w:val="00B61937"/>
    <w:rsid w:val="00B61C0B"/>
    <w:rsid w:val="00B61D1B"/>
    <w:rsid w:val="00B61E8D"/>
    <w:rsid w:val="00B621F7"/>
    <w:rsid w:val="00B6244D"/>
    <w:rsid w:val="00B62736"/>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591"/>
    <w:rsid w:val="00B737F3"/>
    <w:rsid w:val="00B73A91"/>
    <w:rsid w:val="00B73E47"/>
    <w:rsid w:val="00B74944"/>
    <w:rsid w:val="00B749FB"/>
    <w:rsid w:val="00B75D64"/>
    <w:rsid w:val="00B764F0"/>
    <w:rsid w:val="00B765ED"/>
    <w:rsid w:val="00B7667A"/>
    <w:rsid w:val="00B76B03"/>
    <w:rsid w:val="00B7710A"/>
    <w:rsid w:val="00B77345"/>
    <w:rsid w:val="00B776AB"/>
    <w:rsid w:val="00B778CB"/>
    <w:rsid w:val="00B778D0"/>
    <w:rsid w:val="00B77993"/>
    <w:rsid w:val="00B77A2C"/>
    <w:rsid w:val="00B77AB7"/>
    <w:rsid w:val="00B77F02"/>
    <w:rsid w:val="00B80214"/>
    <w:rsid w:val="00B802A8"/>
    <w:rsid w:val="00B8115D"/>
    <w:rsid w:val="00B81228"/>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23B"/>
    <w:rsid w:val="00B90A33"/>
    <w:rsid w:val="00B90A61"/>
    <w:rsid w:val="00B90E2C"/>
    <w:rsid w:val="00B91317"/>
    <w:rsid w:val="00B91DFA"/>
    <w:rsid w:val="00B92C71"/>
    <w:rsid w:val="00B92DF0"/>
    <w:rsid w:val="00B93068"/>
    <w:rsid w:val="00B93172"/>
    <w:rsid w:val="00B937DF"/>
    <w:rsid w:val="00B940BF"/>
    <w:rsid w:val="00B94E41"/>
    <w:rsid w:val="00B94EFE"/>
    <w:rsid w:val="00B961F6"/>
    <w:rsid w:val="00B9657B"/>
    <w:rsid w:val="00B9665A"/>
    <w:rsid w:val="00B9678F"/>
    <w:rsid w:val="00B96A6A"/>
    <w:rsid w:val="00B96B33"/>
    <w:rsid w:val="00B976D9"/>
    <w:rsid w:val="00B97A3A"/>
    <w:rsid w:val="00B97A86"/>
    <w:rsid w:val="00B97CA6"/>
    <w:rsid w:val="00BA02D2"/>
    <w:rsid w:val="00BA08A2"/>
    <w:rsid w:val="00BA098E"/>
    <w:rsid w:val="00BA15AA"/>
    <w:rsid w:val="00BA1DC8"/>
    <w:rsid w:val="00BA26F6"/>
    <w:rsid w:val="00BA2A33"/>
    <w:rsid w:val="00BA30AA"/>
    <w:rsid w:val="00BA36C0"/>
    <w:rsid w:val="00BA3892"/>
    <w:rsid w:val="00BA3A01"/>
    <w:rsid w:val="00BA4DBA"/>
    <w:rsid w:val="00BA5148"/>
    <w:rsid w:val="00BA58D4"/>
    <w:rsid w:val="00BA5A13"/>
    <w:rsid w:val="00BA5AE5"/>
    <w:rsid w:val="00BA5B34"/>
    <w:rsid w:val="00BA5E52"/>
    <w:rsid w:val="00BA5EB5"/>
    <w:rsid w:val="00BA5FCB"/>
    <w:rsid w:val="00BA659B"/>
    <w:rsid w:val="00BA659C"/>
    <w:rsid w:val="00BA6A05"/>
    <w:rsid w:val="00BA6A5A"/>
    <w:rsid w:val="00BA6D28"/>
    <w:rsid w:val="00BA6FDE"/>
    <w:rsid w:val="00BB03A5"/>
    <w:rsid w:val="00BB0468"/>
    <w:rsid w:val="00BB06D0"/>
    <w:rsid w:val="00BB0870"/>
    <w:rsid w:val="00BB0871"/>
    <w:rsid w:val="00BB13CC"/>
    <w:rsid w:val="00BB143E"/>
    <w:rsid w:val="00BB1B91"/>
    <w:rsid w:val="00BB2C03"/>
    <w:rsid w:val="00BB3D95"/>
    <w:rsid w:val="00BB4BF1"/>
    <w:rsid w:val="00BB59B4"/>
    <w:rsid w:val="00BB66B6"/>
    <w:rsid w:val="00BB74C7"/>
    <w:rsid w:val="00BB76B9"/>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0DF"/>
    <w:rsid w:val="00BC691C"/>
    <w:rsid w:val="00BC75DE"/>
    <w:rsid w:val="00BC78A6"/>
    <w:rsid w:val="00BC7F81"/>
    <w:rsid w:val="00BD00DB"/>
    <w:rsid w:val="00BD1200"/>
    <w:rsid w:val="00BD1677"/>
    <w:rsid w:val="00BD1FAB"/>
    <w:rsid w:val="00BD2B6C"/>
    <w:rsid w:val="00BD307B"/>
    <w:rsid w:val="00BD35A9"/>
    <w:rsid w:val="00BD4AEA"/>
    <w:rsid w:val="00BD4D40"/>
    <w:rsid w:val="00BD4F5D"/>
    <w:rsid w:val="00BD52BA"/>
    <w:rsid w:val="00BD531B"/>
    <w:rsid w:val="00BD6198"/>
    <w:rsid w:val="00BD636D"/>
    <w:rsid w:val="00BD6864"/>
    <w:rsid w:val="00BD6D31"/>
    <w:rsid w:val="00BD728A"/>
    <w:rsid w:val="00BD7370"/>
    <w:rsid w:val="00BE015C"/>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E6CB2"/>
    <w:rsid w:val="00BE7212"/>
    <w:rsid w:val="00BF08D7"/>
    <w:rsid w:val="00BF110E"/>
    <w:rsid w:val="00BF1E3B"/>
    <w:rsid w:val="00BF234D"/>
    <w:rsid w:val="00BF3022"/>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324A"/>
    <w:rsid w:val="00C03CAF"/>
    <w:rsid w:val="00C03E79"/>
    <w:rsid w:val="00C0408E"/>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5"/>
    <w:rsid w:val="00C10D9D"/>
    <w:rsid w:val="00C11BA3"/>
    <w:rsid w:val="00C12244"/>
    <w:rsid w:val="00C12AF2"/>
    <w:rsid w:val="00C13799"/>
    <w:rsid w:val="00C14365"/>
    <w:rsid w:val="00C1497F"/>
    <w:rsid w:val="00C15002"/>
    <w:rsid w:val="00C15358"/>
    <w:rsid w:val="00C15369"/>
    <w:rsid w:val="00C155B1"/>
    <w:rsid w:val="00C17344"/>
    <w:rsid w:val="00C179D5"/>
    <w:rsid w:val="00C17A3F"/>
    <w:rsid w:val="00C20096"/>
    <w:rsid w:val="00C206EE"/>
    <w:rsid w:val="00C20708"/>
    <w:rsid w:val="00C209B5"/>
    <w:rsid w:val="00C20F6B"/>
    <w:rsid w:val="00C226C8"/>
    <w:rsid w:val="00C227D8"/>
    <w:rsid w:val="00C22A15"/>
    <w:rsid w:val="00C22F92"/>
    <w:rsid w:val="00C2308A"/>
    <w:rsid w:val="00C231EC"/>
    <w:rsid w:val="00C23278"/>
    <w:rsid w:val="00C23E84"/>
    <w:rsid w:val="00C24896"/>
    <w:rsid w:val="00C251EC"/>
    <w:rsid w:val="00C255CD"/>
    <w:rsid w:val="00C256DF"/>
    <w:rsid w:val="00C25777"/>
    <w:rsid w:val="00C25BFC"/>
    <w:rsid w:val="00C25E92"/>
    <w:rsid w:val="00C261CF"/>
    <w:rsid w:val="00C26673"/>
    <w:rsid w:val="00C26A96"/>
    <w:rsid w:val="00C26B1F"/>
    <w:rsid w:val="00C27274"/>
    <w:rsid w:val="00C27564"/>
    <w:rsid w:val="00C27D9C"/>
    <w:rsid w:val="00C30CF3"/>
    <w:rsid w:val="00C31E7B"/>
    <w:rsid w:val="00C3269F"/>
    <w:rsid w:val="00C32CAF"/>
    <w:rsid w:val="00C334A5"/>
    <w:rsid w:val="00C335E8"/>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B5"/>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04AD"/>
    <w:rsid w:val="00C515CD"/>
    <w:rsid w:val="00C5184D"/>
    <w:rsid w:val="00C52967"/>
    <w:rsid w:val="00C52EFC"/>
    <w:rsid w:val="00C53246"/>
    <w:rsid w:val="00C5330A"/>
    <w:rsid w:val="00C538C8"/>
    <w:rsid w:val="00C53C39"/>
    <w:rsid w:val="00C540AC"/>
    <w:rsid w:val="00C543AB"/>
    <w:rsid w:val="00C5579E"/>
    <w:rsid w:val="00C55882"/>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9D8"/>
    <w:rsid w:val="00C639D9"/>
    <w:rsid w:val="00C64190"/>
    <w:rsid w:val="00C64BE4"/>
    <w:rsid w:val="00C66EC7"/>
    <w:rsid w:val="00C6705C"/>
    <w:rsid w:val="00C672E4"/>
    <w:rsid w:val="00C675A1"/>
    <w:rsid w:val="00C67944"/>
    <w:rsid w:val="00C67BE2"/>
    <w:rsid w:val="00C67E21"/>
    <w:rsid w:val="00C7046E"/>
    <w:rsid w:val="00C707A6"/>
    <w:rsid w:val="00C708A8"/>
    <w:rsid w:val="00C70AF6"/>
    <w:rsid w:val="00C70CFC"/>
    <w:rsid w:val="00C71318"/>
    <w:rsid w:val="00C726B7"/>
    <w:rsid w:val="00C726DD"/>
    <w:rsid w:val="00C7279D"/>
    <w:rsid w:val="00C728F1"/>
    <w:rsid w:val="00C74273"/>
    <w:rsid w:val="00C7479A"/>
    <w:rsid w:val="00C74C26"/>
    <w:rsid w:val="00C74F37"/>
    <w:rsid w:val="00C75609"/>
    <w:rsid w:val="00C75644"/>
    <w:rsid w:val="00C7576F"/>
    <w:rsid w:val="00C75E74"/>
    <w:rsid w:val="00C76554"/>
    <w:rsid w:val="00C76573"/>
    <w:rsid w:val="00C76813"/>
    <w:rsid w:val="00C769DB"/>
    <w:rsid w:val="00C76FDF"/>
    <w:rsid w:val="00C772C5"/>
    <w:rsid w:val="00C77EEE"/>
    <w:rsid w:val="00C77F73"/>
    <w:rsid w:val="00C80601"/>
    <w:rsid w:val="00C81327"/>
    <w:rsid w:val="00C8133E"/>
    <w:rsid w:val="00C81A10"/>
    <w:rsid w:val="00C81E57"/>
    <w:rsid w:val="00C82B1C"/>
    <w:rsid w:val="00C82B35"/>
    <w:rsid w:val="00C82DE6"/>
    <w:rsid w:val="00C8340C"/>
    <w:rsid w:val="00C85CE1"/>
    <w:rsid w:val="00C8692F"/>
    <w:rsid w:val="00C86AEA"/>
    <w:rsid w:val="00C86BD7"/>
    <w:rsid w:val="00C86CD6"/>
    <w:rsid w:val="00C8783C"/>
    <w:rsid w:val="00C90C9D"/>
    <w:rsid w:val="00C90FB6"/>
    <w:rsid w:val="00C9105E"/>
    <w:rsid w:val="00C913D8"/>
    <w:rsid w:val="00C9174D"/>
    <w:rsid w:val="00C91988"/>
    <w:rsid w:val="00C91B90"/>
    <w:rsid w:val="00C91D76"/>
    <w:rsid w:val="00C91E03"/>
    <w:rsid w:val="00C925B6"/>
    <w:rsid w:val="00C93DA8"/>
    <w:rsid w:val="00C93F01"/>
    <w:rsid w:val="00C94260"/>
    <w:rsid w:val="00C9516F"/>
    <w:rsid w:val="00C954C1"/>
    <w:rsid w:val="00C9691A"/>
    <w:rsid w:val="00C972FF"/>
    <w:rsid w:val="00C976A6"/>
    <w:rsid w:val="00C977B7"/>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58FE"/>
    <w:rsid w:val="00CA62CD"/>
    <w:rsid w:val="00CA65CD"/>
    <w:rsid w:val="00CA74BC"/>
    <w:rsid w:val="00CA7B6E"/>
    <w:rsid w:val="00CB09AD"/>
    <w:rsid w:val="00CB17BC"/>
    <w:rsid w:val="00CB1C5B"/>
    <w:rsid w:val="00CB23A3"/>
    <w:rsid w:val="00CB24F1"/>
    <w:rsid w:val="00CB35E8"/>
    <w:rsid w:val="00CB388E"/>
    <w:rsid w:val="00CB3CFD"/>
    <w:rsid w:val="00CB46CA"/>
    <w:rsid w:val="00CB51F8"/>
    <w:rsid w:val="00CB5C6F"/>
    <w:rsid w:val="00CB5EC2"/>
    <w:rsid w:val="00CB6268"/>
    <w:rsid w:val="00CB6477"/>
    <w:rsid w:val="00CB6B09"/>
    <w:rsid w:val="00CB6EFD"/>
    <w:rsid w:val="00CB6FC3"/>
    <w:rsid w:val="00CB7248"/>
    <w:rsid w:val="00CB7833"/>
    <w:rsid w:val="00CB7FCE"/>
    <w:rsid w:val="00CC0DFA"/>
    <w:rsid w:val="00CC0F79"/>
    <w:rsid w:val="00CC0FBD"/>
    <w:rsid w:val="00CC2190"/>
    <w:rsid w:val="00CC2691"/>
    <w:rsid w:val="00CC2F63"/>
    <w:rsid w:val="00CC428A"/>
    <w:rsid w:val="00CC50AB"/>
    <w:rsid w:val="00CC5982"/>
    <w:rsid w:val="00CC5F6B"/>
    <w:rsid w:val="00CC6872"/>
    <w:rsid w:val="00CC711A"/>
    <w:rsid w:val="00CC77BD"/>
    <w:rsid w:val="00CC79A8"/>
    <w:rsid w:val="00CC7DC9"/>
    <w:rsid w:val="00CC7FB3"/>
    <w:rsid w:val="00CD08B8"/>
    <w:rsid w:val="00CD1009"/>
    <w:rsid w:val="00CD1EB7"/>
    <w:rsid w:val="00CD24B7"/>
    <w:rsid w:val="00CD2AFD"/>
    <w:rsid w:val="00CD3418"/>
    <w:rsid w:val="00CD3E45"/>
    <w:rsid w:val="00CD470E"/>
    <w:rsid w:val="00CD4E6E"/>
    <w:rsid w:val="00CD51DC"/>
    <w:rsid w:val="00CD53E0"/>
    <w:rsid w:val="00CD59C8"/>
    <w:rsid w:val="00CD6345"/>
    <w:rsid w:val="00CD64F8"/>
    <w:rsid w:val="00CD67F2"/>
    <w:rsid w:val="00CD6871"/>
    <w:rsid w:val="00CE09EE"/>
    <w:rsid w:val="00CE15E6"/>
    <w:rsid w:val="00CE1FD3"/>
    <w:rsid w:val="00CE23A7"/>
    <w:rsid w:val="00CE2912"/>
    <w:rsid w:val="00CE292A"/>
    <w:rsid w:val="00CE2A7D"/>
    <w:rsid w:val="00CE2B64"/>
    <w:rsid w:val="00CE314D"/>
    <w:rsid w:val="00CE3A24"/>
    <w:rsid w:val="00CE3E26"/>
    <w:rsid w:val="00CE484C"/>
    <w:rsid w:val="00CE5300"/>
    <w:rsid w:val="00CE729A"/>
    <w:rsid w:val="00CE7978"/>
    <w:rsid w:val="00CE7E49"/>
    <w:rsid w:val="00CF0101"/>
    <w:rsid w:val="00CF03EE"/>
    <w:rsid w:val="00CF04FA"/>
    <w:rsid w:val="00CF083F"/>
    <w:rsid w:val="00CF1A9A"/>
    <w:rsid w:val="00CF1B02"/>
    <w:rsid w:val="00CF2169"/>
    <w:rsid w:val="00CF2355"/>
    <w:rsid w:val="00CF262F"/>
    <w:rsid w:val="00CF2DF7"/>
    <w:rsid w:val="00CF30A6"/>
    <w:rsid w:val="00CF32A7"/>
    <w:rsid w:val="00CF38BA"/>
    <w:rsid w:val="00CF3A4C"/>
    <w:rsid w:val="00CF4123"/>
    <w:rsid w:val="00CF453A"/>
    <w:rsid w:val="00CF45F2"/>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6E7"/>
    <w:rsid w:val="00D0287F"/>
    <w:rsid w:val="00D02C65"/>
    <w:rsid w:val="00D03CC9"/>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793"/>
    <w:rsid w:val="00D11B9F"/>
    <w:rsid w:val="00D12151"/>
    <w:rsid w:val="00D122E8"/>
    <w:rsid w:val="00D124FC"/>
    <w:rsid w:val="00D12979"/>
    <w:rsid w:val="00D12CDA"/>
    <w:rsid w:val="00D13D63"/>
    <w:rsid w:val="00D14143"/>
    <w:rsid w:val="00D14A96"/>
    <w:rsid w:val="00D157C2"/>
    <w:rsid w:val="00D157C4"/>
    <w:rsid w:val="00D15F5E"/>
    <w:rsid w:val="00D161C4"/>
    <w:rsid w:val="00D162F0"/>
    <w:rsid w:val="00D164C4"/>
    <w:rsid w:val="00D16683"/>
    <w:rsid w:val="00D167AB"/>
    <w:rsid w:val="00D16EE3"/>
    <w:rsid w:val="00D17288"/>
    <w:rsid w:val="00D17D13"/>
    <w:rsid w:val="00D20400"/>
    <w:rsid w:val="00D205EA"/>
    <w:rsid w:val="00D20B0D"/>
    <w:rsid w:val="00D20D45"/>
    <w:rsid w:val="00D20F1B"/>
    <w:rsid w:val="00D2173C"/>
    <w:rsid w:val="00D21DA4"/>
    <w:rsid w:val="00D22088"/>
    <w:rsid w:val="00D2268D"/>
    <w:rsid w:val="00D226C2"/>
    <w:rsid w:val="00D2288F"/>
    <w:rsid w:val="00D23068"/>
    <w:rsid w:val="00D23867"/>
    <w:rsid w:val="00D238FC"/>
    <w:rsid w:val="00D23B59"/>
    <w:rsid w:val="00D240B0"/>
    <w:rsid w:val="00D246B7"/>
    <w:rsid w:val="00D249AE"/>
    <w:rsid w:val="00D2520D"/>
    <w:rsid w:val="00D25B61"/>
    <w:rsid w:val="00D25F9A"/>
    <w:rsid w:val="00D26183"/>
    <w:rsid w:val="00D2667A"/>
    <w:rsid w:val="00D26B07"/>
    <w:rsid w:val="00D27047"/>
    <w:rsid w:val="00D271D6"/>
    <w:rsid w:val="00D273AD"/>
    <w:rsid w:val="00D27B14"/>
    <w:rsid w:val="00D30711"/>
    <w:rsid w:val="00D30C8E"/>
    <w:rsid w:val="00D30F6A"/>
    <w:rsid w:val="00D31041"/>
    <w:rsid w:val="00D32349"/>
    <w:rsid w:val="00D3258F"/>
    <w:rsid w:val="00D33446"/>
    <w:rsid w:val="00D33A46"/>
    <w:rsid w:val="00D33E65"/>
    <w:rsid w:val="00D34BC3"/>
    <w:rsid w:val="00D351DB"/>
    <w:rsid w:val="00D3552D"/>
    <w:rsid w:val="00D35A6D"/>
    <w:rsid w:val="00D35C65"/>
    <w:rsid w:val="00D35DA8"/>
    <w:rsid w:val="00D366FF"/>
    <w:rsid w:val="00D3673D"/>
    <w:rsid w:val="00D36748"/>
    <w:rsid w:val="00D36840"/>
    <w:rsid w:val="00D36E13"/>
    <w:rsid w:val="00D37717"/>
    <w:rsid w:val="00D40175"/>
    <w:rsid w:val="00D40CB5"/>
    <w:rsid w:val="00D40D5F"/>
    <w:rsid w:val="00D4151A"/>
    <w:rsid w:val="00D41F5D"/>
    <w:rsid w:val="00D42357"/>
    <w:rsid w:val="00D42612"/>
    <w:rsid w:val="00D42683"/>
    <w:rsid w:val="00D43E5E"/>
    <w:rsid w:val="00D445EE"/>
    <w:rsid w:val="00D44E23"/>
    <w:rsid w:val="00D44ECA"/>
    <w:rsid w:val="00D4507D"/>
    <w:rsid w:val="00D460B4"/>
    <w:rsid w:val="00D4625A"/>
    <w:rsid w:val="00D462B5"/>
    <w:rsid w:val="00D463CE"/>
    <w:rsid w:val="00D465E3"/>
    <w:rsid w:val="00D467B3"/>
    <w:rsid w:val="00D470A5"/>
    <w:rsid w:val="00D4719B"/>
    <w:rsid w:val="00D4750E"/>
    <w:rsid w:val="00D502C5"/>
    <w:rsid w:val="00D50B14"/>
    <w:rsid w:val="00D50FE1"/>
    <w:rsid w:val="00D513AA"/>
    <w:rsid w:val="00D518E6"/>
    <w:rsid w:val="00D51A05"/>
    <w:rsid w:val="00D51B74"/>
    <w:rsid w:val="00D51D07"/>
    <w:rsid w:val="00D526A2"/>
    <w:rsid w:val="00D52D0E"/>
    <w:rsid w:val="00D535D6"/>
    <w:rsid w:val="00D537A2"/>
    <w:rsid w:val="00D53B75"/>
    <w:rsid w:val="00D540A4"/>
    <w:rsid w:val="00D5470A"/>
    <w:rsid w:val="00D548A0"/>
    <w:rsid w:val="00D55031"/>
    <w:rsid w:val="00D55500"/>
    <w:rsid w:val="00D5716C"/>
    <w:rsid w:val="00D57CA5"/>
    <w:rsid w:val="00D57E7A"/>
    <w:rsid w:val="00D60A6A"/>
    <w:rsid w:val="00D60D95"/>
    <w:rsid w:val="00D60EDE"/>
    <w:rsid w:val="00D6124D"/>
    <w:rsid w:val="00D61405"/>
    <w:rsid w:val="00D6150F"/>
    <w:rsid w:val="00D61E12"/>
    <w:rsid w:val="00D622E8"/>
    <w:rsid w:val="00D625DC"/>
    <w:rsid w:val="00D629CC"/>
    <w:rsid w:val="00D62C96"/>
    <w:rsid w:val="00D630E6"/>
    <w:rsid w:val="00D63430"/>
    <w:rsid w:val="00D63DC3"/>
    <w:rsid w:val="00D645DB"/>
    <w:rsid w:val="00D64F78"/>
    <w:rsid w:val="00D650F4"/>
    <w:rsid w:val="00D6567D"/>
    <w:rsid w:val="00D65D6E"/>
    <w:rsid w:val="00D660DA"/>
    <w:rsid w:val="00D66714"/>
    <w:rsid w:val="00D66C2E"/>
    <w:rsid w:val="00D67052"/>
    <w:rsid w:val="00D67069"/>
    <w:rsid w:val="00D67375"/>
    <w:rsid w:val="00D67832"/>
    <w:rsid w:val="00D67C29"/>
    <w:rsid w:val="00D67C46"/>
    <w:rsid w:val="00D67F2C"/>
    <w:rsid w:val="00D70167"/>
    <w:rsid w:val="00D707CC"/>
    <w:rsid w:val="00D7094D"/>
    <w:rsid w:val="00D70AF0"/>
    <w:rsid w:val="00D71A28"/>
    <w:rsid w:val="00D71BBF"/>
    <w:rsid w:val="00D71C07"/>
    <w:rsid w:val="00D724FD"/>
    <w:rsid w:val="00D727A5"/>
    <w:rsid w:val="00D727D2"/>
    <w:rsid w:val="00D728DA"/>
    <w:rsid w:val="00D72B39"/>
    <w:rsid w:val="00D742FB"/>
    <w:rsid w:val="00D746C3"/>
    <w:rsid w:val="00D75547"/>
    <w:rsid w:val="00D759E2"/>
    <w:rsid w:val="00D766A1"/>
    <w:rsid w:val="00D769E9"/>
    <w:rsid w:val="00D802CF"/>
    <w:rsid w:val="00D804D0"/>
    <w:rsid w:val="00D80688"/>
    <w:rsid w:val="00D80815"/>
    <w:rsid w:val="00D80C01"/>
    <w:rsid w:val="00D8252D"/>
    <w:rsid w:val="00D82580"/>
    <w:rsid w:val="00D82A65"/>
    <w:rsid w:val="00D82C3A"/>
    <w:rsid w:val="00D82FCF"/>
    <w:rsid w:val="00D83081"/>
    <w:rsid w:val="00D83692"/>
    <w:rsid w:val="00D83760"/>
    <w:rsid w:val="00D83A66"/>
    <w:rsid w:val="00D842E0"/>
    <w:rsid w:val="00D8466A"/>
    <w:rsid w:val="00D84691"/>
    <w:rsid w:val="00D847B1"/>
    <w:rsid w:val="00D84D70"/>
    <w:rsid w:val="00D851C7"/>
    <w:rsid w:val="00D854B7"/>
    <w:rsid w:val="00D858DF"/>
    <w:rsid w:val="00D85C95"/>
    <w:rsid w:val="00D86F89"/>
    <w:rsid w:val="00D871A5"/>
    <w:rsid w:val="00D87852"/>
    <w:rsid w:val="00D87E45"/>
    <w:rsid w:val="00D902C9"/>
    <w:rsid w:val="00D90324"/>
    <w:rsid w:val="00D90764"/>
    <w:rsid w:val="00D90DF2"/>
    <w:rsid w:val="00D915D2"/>
    <w:rsid w:val="00D91F9C"/>
    <w:rsid w:val="00D92685"/>
    <w:rsid w:val="00D926E3"/>
    <w:rsid w:val="00D92C47"/>
    <w:rsid w:val="00D92C4A"/>
    <w:rsid w:val="00D93212"/>
    <w:rsid w:val="00D936B6"/>
    <w:rsid w:val="00D9397D"/>
    <w:rsid w:val="00D93AA2"/>
    <w:rsid w:val="00D93C8A"/>
    <w:rsid w:val="00D93F55"/>
    <w:rsid w:val="00D93FD8"/>
    <w:rsid w:val="00D9403C"/>
    <w:rsid w:val="00D940AF"/>
    <w:rsid w:val="00D94414"/>
    <w:rsid w:val="00D94E32"/>
    <w:rsid w:val="00D956B6"/>
    <w:rsid w:val="00D96CF9"/>
    <w:rsid w:val="00D97061"/>
    <w:rsid w:val="00D9717F"/>
    <w:rsid w:val="00D97BBB"/>
    <w:rsid w:val="00D97D8E"/>
    <w:rsid w:val="00DA03EB"/>
    <w:rsid w:val="00DA04A8"/>
    <w:rsid w:val="00DA0C41"/>
    <w:rsid w:val="00DA0C99"/>
    <w:rsid w:val="00DA1783"/>
    <w:rsid w:val="00DA1E85"/>
    <w:rsid w:val="00DA2028"/>
    <w:rsid w:val="00DA295A"/>
    <w:rsid w:val="00DA2C3D"/>
    <w:rsid w:val="00DA2DCD"/>
    <w:rsid w:val="00DA34A9"/>
    <w:rsid w:val="00DA39C1"/>
    <w:rsid w:val="00DA3BD0"/>
    <w:rsid w:val="00DA3D83"/>
    <w:rsid w:val="00DA4541"/>
    <w:rsid w:val="00DA4A7F"/>
    <w:rsid w:val="00DA56AD"/>
    <w:rsid w:val="00DA5A1A"/>
    <w:rsid w:val="00DA68A9"/>
    <w:rsid w:val="00DA6D69"/>
    <w:rsid w:val="00DA70E0"/>
    <w:rsid w:val="00DA71E3"/>
    <w:rsid w:val="00DA7916"/>
    <w:rsid w:val="00DA7955"/>
    <w:rsid w:val="00DB1309"/>
    <w:rsid w:val="00DB158F"/>
    <w:rsid w:val="00DB1A35"/>
    <w:rsid w:val="00DB1DAB"/>
    <w:rsid w:val="00DB282E"/>
    <w:rsid w:val="00DB283C"/>
    <w:rsid w:val="00DB2AF6"/>
    <w:rsid w:val="00DB30A0"/>
    <w:rsid w:val="00DB3165"/>
    <w:rsid w:val="00DB3315"/>
    <w:rsid w:val="00DB407B"/>
    <w:rsid w:val="00DB4C7A"/>
    <w:rsid w:val="00DB4CB0"/>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544"/>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4D5"/>
    <w:rsid w:val="00DD58AF"/>
    <w:rsid w:val="00DD624A"/>
    <w:rsid w:val="00DD6F12"/>
    <w:rsid w:val="00DD78BC"/>
    <w:rsid w:val="00DD7AD1"/>
    <w:rsid w:val="00DE0118"/>
    <w:rsid w:val="00DE0646"/>
    <w:rsid w:val="00DE0887"/>
    <w:rsid w:val="00DE10DD"/>
    <w:rsid w:val="00DE25E7"/>
    <w:rsid w:val="00DE2717"/>
    <w:rsid w:val="00DE2C51"/>
    <w:rsid w:val="00DE2DDE"/>
    <w:rsid w:val="00DE3316"/>
    <w:rsid w:val="00DE3484"/>
    <w:rsid w:val="00DE39CD"/>
    <w:rsid w:val="00DE3DEA"/>
    <w:rsid w:val="00DE3F31"/>
    <w:rsid w:val="00DE4451"/>
    <w:rsid w:val="00DE4747"/>
    <w:rsid w:val="00DE4C3A"/>
    <w:rsid w:val="00DE4CF0"/>
    <w:rsid w:val="00DE4DC5"/>
    <w:rsid w:val="00DE50D1"/>
    <w:rsid w:val="00DE51C0"/>
    <w:rsid w:val="00DE53BB"/>
    <w:rsid w:val="00DE53D4"/>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3188"/>
    <w:rsid w:val="00DF47C3"/>
    <w:rsid w:val="00DF507C"/>
    <w:rsid w:val="00DF55E5"/>
    <w:rsid w:val="00DF6108"/>
    <w:rsid w:val="00DF632A"/>
    <w:rsid w:val="00DF658B"/>
    <w:rsid w:val="00DF7373"/>
    <w:rsid w:val="00E00339"/>
    <w:rsid w:val="00E008EF"/>
    <w:rsid w:val="00E013A4"/>
    <w:rsid w:val="00E02253"/>
    <w:rsid w:val="00E0301C"/>
    <w:rsid w:val="00E0322A"/>
    <w:rsid w:val="00E03C01"/>
    <w:rsid w:val="00E04080"/>
    <w:rsid w:val="00E04116"/>
    <w:rsid w:val="00E04250"/>
    <w:rsid w:val="00E044BE"/>
    <w:rsid w:val="00E052D6"/>
    <w:rsid w:val="00E06F44"/>
    <w:rsid w:val="00E07715"/>
    <w:rsid w:val="00E07742"/>
    <w:rsid w:val="00E07950"/>
    <w:rsid w:val="00E07992"/>
    <w:rsid w:val="00E12034"/>
    <w:rsid w:val="00E1388C"/>
    <w:rsid w:val="00E13CC7"/>
    <w:rsid w:val="00E146E7"/>
    <w:rsid w:val="00E14DDC"/>
    <w:rsid w:val="00E15194"/>
    <w:rsid w:val="00E1565E"/>
    <w:rsid w:val="00E16ADA"/>
    <w:rsid w:val="00E16DB7"/>
    <w:rsid w:val="00E176BE"/>
    <w:rsid w:val="00E17923"/>
    <w:rsid w:val="00E20A4C"/>
    <w:rsid w:val="00E20E84"/>
    <w:rsid w:val="00E21052"/>
    <w:rsid w:val="00E21715"/>
    <w:rsid w:val="00E21A87"/>
    <w:rsid w:val="00E21BC4"/>
    <w:rsid w:val="00E21E3A"/>
    <w:rsid w:val="00E21E69"/>
    <w:rsid w:val="00E22619"/>
    <w:rsid w:val="00E229B3"/>
    <w:rsid w:val="00E22D38"/>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1E2"/>
    <w:rsid w:val="00E2743D"/>
    <w:rsid w:val="00E27D14"/>
    <w:rsid w:val="00E313E3"/>
    <w:rsid w:val="00E32821"/>
    <w:rsid w:val="00E33070"/>
    <w:rsid w:val="00E33AB9"/>
    <w:rsid w:val="00E33CE6"/>
    <w:rsid w:val="00E341A2"/>
    <w:rsid w:val="00E34728"/>
    <w:rsid w:val="00E349A7"/>
    <w:rsid w:val="00E35B8D"/>
    <w:rsid w:val="00E36017"/>
    <w:rsid w:val="00E362D3"/>
    <w:rsid w:val="00E363B0"/>
    <w:rsid w:val="00E36956"/>
    <w:rsid w:val="00E36F4B"/>
    <w:rsid w:val="00E371D6"/>
    <w:rsid w:val="00E372D9"/>
    <w:rsid w:val="00E3738E"/>
    <w:rsid w:val="00E3786C"/>
    <w:rsid w:val="00E37DFA"/>
    <w:rsid w:val="00E410E6"/>
    <w:rsid w:val="00E42228"/>
    <w:rsid w:val="00E4283B"/>
    <w:rsid w:val="00E43471"/>
    <w:rsid w:val="00E4366E"/>
    <w:rsid w:val="00E4499D"/>
    <w:rsid w:val="00E44A95"/>
    <w:rsid w:val="00E44FA5"/>
    <w:rsid w:val="00E4564E"/>
    <w:rsid w:val="00E45D85"/>
    <w:rsid w:val="00E4607D"/>
    <w:rsid w:val="00E46499"/>
    <w:rsid w:val="00E46923"/>
    <w:rsid w:val="00E472F1"/>
    <w:rsid w:val="00E47CFF"/>
    <w:rsid w:val="00E47DA8"/>
    <w:rsid w:val="00E47F3C"/>
    <w:rsid w:val="00E502D0"/>
    <w:rsid w:val="00E504CF"/>
    <w:rsid w:val="00E507B8"/>
    <w:rsid w:val="00E511DD"/>
    <w:rsid w:val="00E51325"/>
    <w:rsid w:val="00E518AD"/>
    <w:rsid w:val="00E51985"/>
    <w:rsid w:val="00E51BCC"/>
    <w:rsid w:val="00E51FBC"/>
    <w:rsid w:val="00E5204C"/>
    <w:rsid w:val="00E5216A"/>
    <w:rsid w:val="00E52A1C"/>
    <w:rsid w:val="00E52CAC"/>
    <w:rsid w:val="00E52F36"/>
    <w:rsid w:val="00E535C4"/>
    <w:rsid w:val="00E536B1"/>
    <w:rsid w:val="00E53B05"/>
    <w:rsid w:val="00E540F3"/>
    <w:rsid w:val="00E542BD"/>
    <w:rsid w:val="00E54633"/>
    <w:rsid w:val="00E54E5C"/>
    <w:rsid w:val="00E55496"/>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369B"/>
    <w:rsid w:val="00E736F0"/>
    <w:rsid w:val="00E73B60"/>
    <w:rsid w:val="00E73F14"/>
    <w:rsid w:val="00E73F8C"/>
    <w:rsid w:val="00E7448F"/>
    <w:rsid w:val="00E744D6"/>
    <w:rsid w:val="00E74919"/>
    <w:rsid w:val="00E7516C"/>
    <w:rsid w:val="00E75928"/>
    <w:rsid w:val="00E75B27"/>
    <w:rsid w:val="00E768B5"/>
    <w:rsid w:val="00E76C80"/>
    <w:rsid w:val="00E771A2"/>
    <w:rsid w:val="00E77EB2"/>
    <w:rsid w:val="00E77EF5"/>
    <w:rsid w:val="00E77F6C"/>
    <w:rsid w:val="00E801FD"/>
    <w:rsid w:val="00E8058A"/>
    <w:rsid w:val="00E806FB"/>
    <w:rsid w:val="00E81088"/>
    <w:rsid w:val="00E811FD"/>
    <w:rsid w:val="00E81CD3"/>
    <w:rsid w:val="00E81D65"/>
    <w:rsid w:val="00E8280A"/>
    <w:rsid w:val="00E82885"/>
    <w:rsid w:val="00E8309E"/>
    <w:rsid w:val="00E83835"/>
    <w:rsid w:val="00E8442E"/>
    <w:rsid w:val="00E84453"/>
    <w:rsid w:val="00E848B0"/>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231"/>
    <w:rsid w:val="00E934A4"/>
    <w:rsid w:val="00E93856"/>
    <w:rsid w:val="00E9395C"/>
    <w:rsid w:val="00E93C75"/>
    <w:rsid w:val="00E9427E"/>
    <w:rsid w:val="00E942A4"/>
    <w:rsid w:val="00E942B2"/>
    <w:rsid w:val="00E95769"/>
    <w:rsid w:val="00E96677"/>
    <w:rsid w:val="00E96C04"/>
    <w:rsid w:val="00E96F58"/>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BC"/>
    <w:rsid w:val="00EA64D7"/>
    <w:rsid w:val="00EA6646"/>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179"/>
    <w:rsid w:val="00EC036E"/>
    <w:rsid w:val="00EC0561"/>
    <w:rsid w:val="00EC05D0"/>
    <w:rsid w:val="00EC06AB"/>
    <w:rsid w:val="00EC0DE6"/>
    <w:rsid w:val="00EC0EA0"/>
    <w:rsid w:val="00EC1A0E"/>
    <w:rsid w:val="00EC23B0"/>
    <w:rsid w:val="00EC27C9"/>
    <w:rsid w:val="00EC36E0"/>
    <w:rsid w:val="00EC3AC3"/>
    <w:rsid w:val="00EC3C6A"/>
    <w:rsid w:val="00EC4482"/>
    <w:rsid w:val="00EC462A"/>
    <w:rsid w:val="00EC47EE"/>
    <w:rsid w:val="00EC49E7"/>
    <w:rsid w:val="00EC4EF6"/>
    <w:rsid w:val="00EC5BB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1796"/>
    <w:rsid w:val="00EE2482"/>
    <w:rsid w:val="00EE25BD"/>
    <w:rsid w:val="00EE283E"/>
    <w:rsid w:val="00EE2F66"/>
    <w:rsid w:val="00EE3199"/>
    <w:rsid w:val="00EE32C0"/>
    <w:rsid w:val="00EE3374"/>
    <w:rsid w:val="00EE360A"/>
    <w:rsid w:val="00EE3649"/>
    <w:rsid w:val="00EE3ADF"/>
    <w:rsid w:val="00EE4EE7"/>
    <w:rsid w:val="00EE4F9D"/>
    <w:rsid w:val="00EE50ED"/>
    <w:rsid w:val="00EE5835"/>
    <w:rsid w:val="00EE6227"/>
    <w:rsid w:val="00EE65C9"/>
    <w:rsid w:val="00EE6D3A"/>
    <w:rsid w:val="00EE74FE"/>
    <w:rsid w:val="00EE7A94"/>
    <w:rsid w:val="00EE7BC4"/>
    <w:rsid w:val="00EF188A"/>
    <w:rsid w:val="00EF1947"/>
    <w:rsid w:val="00EF1CE7"/>
    <w:rsid w:val="00EF1F60"/>
    <w:rsid w:val="00EF27CB"/>
    <w:rsid w:val="00EF37DA"/>
    <w:rsid w:val="00EF3CFD"/>
    <w:rsid w:val="00EF4555"/>
    <w:rsid w:val="00EF4756"/>
    <w:rsid w:val="00EF4B8C"/>
    <w:rsid w:val="00EF566F"/>
    <w:rsid w:val="00EF5C74"/>
    <w:rsid w:val="00EF6C0D"/>
    <w:rsid w:val="00EF7191"/>
    <w:rsid w:val="00EF7DED"/>
    <w:rsid w:val="00F009E2"/>
    <w:rsid w:val="00F00E2E"/>
    <w:rsid w:val="00F00EC8"/>
    <w:rsid w:val="00F017E8"/>
    <w:rsid w:val="00F019E1"/>
    <w:rsid w:val="00F027E5"/>
    <w:rsid w:val="00F02A34"/>
    <w:rsid w:val="00F036D7"/>
    <w:rsid w:val="00F03C49"/>
    <w:rsid w:val="00F0524A"/>
    <w:rsid w:val="00F05565"/>
    <w:rsid w:val="00F05A2A"/>
    <w:rsid w:val="00F05CBD"/>
    <w:rsid w:val="00F06BEC"/>
    <w:rsid w:val="00F072CC"/>
    <w:rsid w:val="00F076EF"/>
    <w:rsid w:val="00F100AC"/>
    <w:rsid w:val="00F11689"/>
    <w:rsid w:val="00F117F1"/>
    <w:rsid w:val="00F11918"/>
    <w:rsid w:val="00F119DD"/>
    <w:rsid w:val="00F1253C"/>
    <w:rsid w:val="00F1259E"/>
    <w:rsid w:val="00F12607"/>
    <w:rsid w:val="00F12C75"/>
    <w:rsid w:val="00F12D23"/>
    <w:rsid w:val="00F13AEC"/>
    <w:rsid w:val="00F14863"/>
    <w:rsid w:val="00F14CFB"/>
    <w:rsid w:val="00F15853"/>
    <w:rsid w:val="00F158DF"/>
    <w:rsid w:val="00F167A8"/>
    <w:rsid w:val="00F168D4"/>
    <w:rsid w:val="00F16DAA"/>
    <w:rsid w:val="00F17C5C"/>
    <w:rsid w:val="00F208CA"/>
    <w:rsid w:val="00F20A4B"/>
    <w:rsid w:val="00F21225"/>
    <w:rsid w:val="00F212D6"/>
    <w:rsid w:val="00F21B87"/>
    <w:rsid w:val="00F2208E"/>
    <w:rsid w:val="00F225A8"/>
    <w:rsid w:val="00F23527"/>
    <w:rsid w:val="00F23852"/>
    <w:rsid w:val="00F2389B"/>
    <w:rsid w:val="00F23C55"/>
    <w:rsid w:val="00F23E19"/>
    <w:rsid w:val="00F23F73"/>
    <w:rsid w:val="00F241E6"/>
    <w:rsid w:val="00F2462E"/>
    <w:rsid w:val="00F249C3"/>
    <w:rsid w:val="00F24E37"/>
    <w:rsid w:val="00F24E72"/>
    <w:rsid w:val="00F25A03"/>
    <w:rsid w:val="00F25D9B"/>
    <w:rsid w:val="00F25E88"/>
    <w:rsid w:val="00F26074"/>
    <w:rsid w:val="00F2607C"/>
    <w:rsid w:val="00F26363"/>
    <w:rsid w:val="00F266E6"/>
    <w:rsid w:val="00F26BB6"/>
    <w:rsid w:val="00F26D98"/>
    <w:rsid w:val="00F26DB9"/>
    <w:rsid w:val="00F27125"/>
    <w:rsid w:val="00F2731A"/>
    <w:rsid w:val="00F276C2"/>
    <w:rsid w:val="00F27860"/>
    <w:rsid w:val="00F301DD"/>
    <w:rsid w:val="00F30783"/>
    <w:rsid w:val="00F3150C"/>
    <w:rsid w:val="00F316AF"/>
    <w:rsid w:val="00F31A75"/>
    <w:rsid w:val="00F32465"/>
    <w:rsid w:val="00F32480"/>
    <w:rsid w:val="00F32A69"/>
    <w:rsid w:val="00F32D02"/>
    <w:rsid w:val="00F331C3"/>
    <w:rsid w:val="00F337F3"/>
    <w:rsid w:val="00F33821"/>
    <w:rsid w:val="00F33B24"/>
    <w:rsid w:val="00F33E0A"/>
    <w:rsid w:val="00F352A3"/>
    <w:rsid w:val="00F35307"/>
    <w:rsid w:val="00F356B4"/>
    <w:rsid w:val="00F35BD9"/>
    <w:rsid w:val="00F3611E"/>
    <w:rsid w:val="00F36575"/>
    <w:rsid w:val="00F3676E"/>
    <w:rsid w:val="00F3708A"/>
    <w:rsid w:val="00F372E5"/>
    <w:rsid w:val="00F37FEE"/>
    <w:rsid w:val="00F4053A"/>
    <w:rsid w:val="00F408A1"/>
    <w:rsid w:val="00F40BDE"/>
    <w:rsid w:val="00F4138C"/>
    <w:rsid w:val="00F4163D"/>
    <w:rsid w:val="00F418B1"/>
    <w:rsid w:val="00F4268C"/>
    <w:rsid w:val="00F42722"/>
    <w:rsid w:val="00F42C09"/>
    <w:rsid w:val="00F42DCD"/>
    <w:rsid w:val="00F438C1"/>
    <w:rsid w:val="00F43E52"/>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483"/>
    <w:rsid w:val="00F52551"/>
    <w:rsid w:val="00F528BE"/>
    <w:rsid w:val="00F529D3"/>
    <w:rsid w:val="00F52AE1"/>
    <w:rsid w:val="00F532C6"/>
    <w:rsid w:val="00F53AC1"/>
    <w:rsid w:val="00F54415"/>
    <w:rsid w:val="00F54FD2"/>
    <w:rsid w:val="00F55232"/>
    <w:rsid w:val="00F5546F"/>
    <w:rsid w:val="00F55507"/>
    <w:rsid w:val="00F558CF"/>
    <w:rsid w:val="00F55C75"/>
    <w:rsid w:val="00F55E4C"/>
    <w:rsid w:val="00F56251"/>
    <w:rsid w:val="00F568B1"/>
    <w:rsid w:val="00F576D8"/>
    <w:rsid w:val="00F578DE"/>
    <w:rsid w:val="00F57CB0"/>
    <w:rsid w:val="00F60636"/>
    <w:rsid w:val="00F60787"/>
    <w:rsid w:val="00F61B43"/>
    <w:rsid w:val="00F61CA1"/>
    <w:rsid w:val="00F61DEF"/>
    <w:rsid w:val="00F621CA"/>
    <w:rsid w:val="00F626B0"/>
    <w:rsid w:val="00F62F24"/>
    <w:rsid w:val="00F63B63"/>
    <w:rsid w:val="00F63BA9"/>
    <w:rsid w:val="00F6460D"/>
    <w:rsid w:val="00F64759"/>
    <w:rsid w:val="00F650EE"/>
    <w:rsid w:val="00F6638D"/>
    <w:rsid w:val="00F66832"/>
    <w:rsid w:val="00F66E25"/>
    <w:rsid w:val="00F67130"/>
    <w:rsid w:val="00F67357"/>
    <w:rsid w:val="00F67671"/>
    <w:rsid w:val="00F67881"/>
    <w:rsid w:val="00F708F8"/>
    <w:rsid w:val="00F71001"/>
    <w:rsid w:val="00F71372"/>
    <w:rsid w:val="00F71BE5"/>
    <w:rsid w:val="00F71D2D"/>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704"/>
    <w:rsid w:val="00F76C66"/>
    <w:rsid w:val="00F76E21"/>
    <w:rsid w:val="00F771D0"/>
    <w:rsid w:val="00F7777C"/>
    <w:rsid w:val="00F77EFF"/>
    <w:rsid w:val="00F8028B"/>
    <w:rsid w:val="00F8030C"/>
    <w:rsid w:val="00F80338"/>
    <w:rsid w:val="00F80B34"/>
    <w:rsid w:val="00F80E17"/>
    <w:rsid w:val="00F810D7"/>
    <w:rsid w:val="00F81449"/>
    <w:rsid w:val="00F81ACB"/>
    <w:rsid w:val="00F81BB5"/>
    <w:rsid w:val="00F828C2"/>
    <w:rsid w:val="00F82ABE"/>
    <w:rsid w:val="00F831DD"/>
    <w:rsid w:val="00F83607"/>
    <w:rsid w:val="00F8368E"/>
    <w:rsid w:val="00F83BA7"/>
    <w:rsid w:val="00F8419D"/>
    <w:rsid w:val="00F8435A"/>
    <w:rsid w:val="00F848F7"/>
    <w:rsid w:val="00F859D1"/>
    <w:rsid w:val="00F86233"/>
    <w:rsid w:val="00F86983"/>
    <w:rsid w:val="00F87295"/>
    <w:rsid w:val="00F873E4"/>
    <w:rsid w:val="00F90263"/>
    <w:rsid w:val="00F9042F"/>
    <w:rsid w:val="00F906F2"/>
    <w:rsid w:val="00F91132"/>
    <w:rsid w:val="00F91721"/>
    <w:rsid w:val="00F91A3B"/>
    <w:rsid w:val="00F92BB9"/>
    <w:rsid w:val="00F936D2"/>
    <w:rsid w:val="00F93C5F"/>
    <w:rsid w:val="00F93D06"/>
    <w:rsid w:val="00F9420E"/>
    <w:rsid w:val="00F94782"/>
    <w:rsid w:val="00F94D9E"/>
    <w:rsid w:val="00F9584B"/>
    <w:rsid w:val="00F9589F"/>
    <w:rsid w:val="00F95A02"/>
    <w:rsid w:val="00F95DF8"/>
    <w:rsid w:val="00F97123"/>
    <w:rsid w:val="00F9749E"/>
    <w:rsid w:val="00F97A75"/>
    <w:rsid w:val="00FA0582"/>
    <w:rsid w:val="00FA15D2"/>
    <w:rsid w:val="00FA1AF6"/>
    <w:rsid w:val="00FA1B83"/>
    <w:rsid w:val="00FA245E"/>
    <w:rsid w:val="00FA27F2"/>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29A9"/>
    <w:rsid w:val="00FB33BE"/>
    <w:rsid w:val="00FB34D9"/>
    <w:rsid w:val="00FB3FEE"/>
    <w:rsid w:val="00FB4401"/>
    <w:rsid w:val="00FB45BF"/>
    <w:rsid w:val="00FB4733"/>
    <w:rsid w:val="00FB5065"/>
    <w:rsid w:val="00FB5DA4"/>
    <w:rsid w:val="00FB62C8"/>
    <w:rsid w:val="00FB6D48"/>
    <w:rsid w:val="00FB70CC"/>
    <w:rsid w:val="00FB7318"/>
    <w:rsid w:val="00FB79A4"/>
    <w:rsid w:val="00FB7A72"/>
    <w:rsid w:val="00FC0273"/>
    <w:rsid w:val="00FC05D4"/>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E05"/>
    <w:rsid w:val="00FD1FB2"/>
    <w:rsid w:val="00FD23A6"/>
    <w:rsid w:val="00FD3424"/>
    <w:rsid w:val="00FD34CB"/>
    <w:rsid w:val="00FD37DA"/>
    <w:rsid w:val="00FD3E98"/>
    <w:rsid w:val="00FD3ED3"/>
    <w:rsid w:val="00FD41ED"/>
    <w:rsid w:val="00FD4453"/>
    <w:rsid w:val="00FD447C"/>
    <w:rsid w:val="00FD4EFB"/>
    <w:rsid w:val="00FD50B0"/>
    <w:rsid w:val="00FD5888"/>
    <w:rsid w:val="00FD5B39"/>
    <w:rsid w:val="00FD5D1D"/>
    <w:rsid w:val="00FD5E06"/>
    <w:rsid w:val="00FD6129"/>
    <w:rsid w:val="00FD6B60"/>
    <w:rsid w:val="00FD73F2"/>
    <w:rsid w:val="00FD7BFB"/>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776"/>
    <w:rsid w:val="00FF096C"/>
    <w:rsid w:val="00FF0DFE"/>
    <w:rsid w:val="00FF136D"/>
    <w:rsid w:val="00FF13B8"/>
    <w:rsid w:val="00FF1C94"/>
    <w:rsid w:val="00FF2071"/>
    <w:rsid w:val="00FF2397"/>
    <w:rsid w:val="00FF25E1"/>
    <w:rsid w:val="00FF2888"/>
    <w:rsid w:val="00FF31EC"/>
    <w:rsid w:val="00FF4388"/>
    <w:rsid w:val="00FF44A7"/>
    <w:rsid w:val="00FF53E2"/>
    <w:rsid w:val="00FF5A31"/>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6F1EE11"/>
  <w15:docId w15:val="{5FAE0BD3-39FE-4075-A894-EB8073BC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C1823"/>
    <w:pPr>
      <w:spacing w:before="240" w:after="240" w:line="276" w:lineRule="auto"/>
      <w:ind w:left="360" w:hanging="360"/>
      <w:jc w:val="both"/>
    </w:pPr>
    <w:rPr>
      <w:rFonts w:eastAsia="SimSun"/>
      <w:b/>
      <w:lang w:val="en-US" w:eastAsia="zh-CN"/>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2C1823"/>
    <w:rPr>
      <w:rFonts w:ascii="Times New Roman" w:hAnsi="Times New Roman"/>
      <w:b/>
      <w:sz w:val="22"/>
      <w:lang w:eastAsia="zh-CN"/>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2307110">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7263939">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2912668">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370935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6C73B0FF-A806-42EC-9DA6-699BD10E2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1113</TotalTime>
  <Pages>1</Pages>
  <Words>2917</Words>
  <Characters>16628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652</cp:revision>
  <cp:lastPrinted>2017-09-12T20:53:00Z</cp:lastPrinted>
  <dcterms:created xsi:type="dcterms:W3CDTF">2024-10-04T00:31:00Z</dcterms:created>
  <dcterms:modified xsi:type="dcterms:W3CDTF">2025-10-03T02:46:00Z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